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97" w:rsidRDefault="00E80747" w:rsidP="00E80747">
      <w:pPr>
        <w:widowControl w:val="0"/>
        <w:autoSpaceDE w:val="0"/>
        <w:autoSpaceDN w:val="0"/>
        <w:adjustRightInd w:val="0"/>
        <w:spacing w:before="11" w:after="0" w:line="345" w:lineRule="exact"/>
        <w:ind w:left="20"/>
        <w:rPr>
          <w:rFonts w:ascii="Gill Sans MT Bold" w:hAnsi="Gill Sans MT Bold" w:cs="Gill Sans MT Bold"/>
          <w:color w:val="000000"/>
          <w:sz w:val="30"/>
          <w:szCs w:val="30"/>
        </w:rPr>
      </w:pPr>
      <w:r>
        <w:rPr>
          <w:rFonts w:ascii="Gill Sans MT Bold" w:hAnsi="Gill Sans MT Bold" w:cs="Gill Sans MT Bold"/>
          <w:color w:val="000000"/>
          <w:sz w:val="30"/>
          <w:szCs w:val="30"/>
        </w:rPr>
        <w:t xml:space="preserve">Neil Fuller Associates: </w:t>
      </w:r>
      <w:r w:rsidR="00E876A5">
        <w:rPr>
          <w:rFonts w:ascii="Gill Sans MT Bold" w:hAnsi="Gill Sans MT Bold" w:cs="Gill Sans MT Bold"/>
          <w:color w:val="000000"/>
          <w:sz w:val="30"/>
          <w:szCs w:val="30"/>
        </w:rPr>
        <w:t xml:space="preserve">Code of Conduct for Managing Conflicts of Interest </w:t>
      </w: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z w:val="30"/>
          <w:szCs w:val="30"/>
        </w:rPr>
      </w:pPr>
    </w:p>
    <w:p w:rsidR="00D54197" w:rsidRDefault="00E876A5">
      <w:pPr>
        <w:widowControl w:val="0"/>
        <w:autoSpaceDE w:val="0"/>
        <w:autoSpaceDN w:val="0"/>
        <w:adjustRightInd w:val="0"/>
        <w:spacing w:before="198"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 xml:space="preserve">CODE OF CONDUCT FOR MANAGING CONFLICTS OF INTEREST </w:t>
      </w:r>
    </w:p>
    <w:p w:rsidR="00D54197" w:rsidRDefault="00E876A5">
      <w:pPr>
        <w:widowControl w:val="0"/>
        <w:tabs>
          <w:tab w:val="left" w:pos="739"/>
        </w:tabs>
        <w:autoSpaceDE w:val="0"/>
        <w:autoSpaceDN w:val="0"/>
        <w:adjustRightInd w:val="0"/>
        <w:spacing w:before="152"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1.0</w:t>
      </w:r>
      <w:r>
        <w:rPr>
          <w:rFonts w:ascii="Gill Sans MT Bold" w:hAnsi="Gill Sans MT Bold" w:cs="Gill Sans MT Bold"/>
          <w:color w:val="000000"/>
          <w:sz w:val="23"/>
          <w:szCs w:val="23"/>
        </w:rPr>
        <w:tab/>
        <w:t>INTRODUCTION</w:t>
      </w:r>
    </w:p>
    <w:p w:rsidR="00D54197" w:rsidRDefault="00295674" w:rsidP="00E80747">
      <w:pPr>
        <w:widowControl w:val="0"/>
        <w:autoSpaceDE w:val="0"/>
        <w:autoSpaceDN w:val="0"/>
        <w:adjustRightInd w:val="0"/>
        <w:spacing w:before="96"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values the importance of staff engaging in diverse commercial and public activities which benefit the </w:t>
      </w: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and further</w:t>
      </w:r>
      <w:r w:rsidR="00875429">
        <w:rPr>
          <w:rFonts w:ascii="Gill Sans MT" w:hAnsi="Gill Sans MT" w:cs="Gill Sans MT"/>
          <w:color w:val="000000"/>
          <w:sz w:val="23"/>
          <w:szCs w:val="23"/>
        </w:rPr>
        <w:t xml:space="preserve"> the academic interests of associates</w:t>
      </w:r>
      <w:r w:rsidR="00E876A5">
        <w:rPr>
          <w:rFonts w:ascii="Gill Sans MT" w:hAnsi="Gill Sans MT" w:cs="Gill Sans MT"/>
          <w:color w:val="000000"/>
          <w:sz w:val="23"/>
          <w:szCs w:val="23"/>
        </w:rPr>
        <w:t>. Such activities should in no way conflict with the i</w:t>
      </w:r>
      <w:r w:rsidR="00875429">
        <w:rPr>
          <w:rFonts w:ascii="Gill Sans MT" w:hAnsi="Gill Sans MT" w:cs="Gill Sans MT"/>
          <w:color w:val="000000"/>
          <w:sz w:val="23"/>
          <w:szCs w:val="23"/>
        </w:rPr>
        <w:t xml:space="preserve">nterests and obligations of </w:t>
      </w: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w:t>
      </w: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also recognises that personal relationships may exist or develop within the </w:t>
      </w:r>
      <w:r>
        <w:rPr>
          <w:rFonts w:ascii="Gill Sans MT" w:hAnsi="Gill Sans MT" w:cs="Gill Sans MT"/>
          <w:color w:val="000000"/>
          <w:sz w:val="23"/>
          <w:szCs w:val="23"/>
        </w:rPr>
        <w:t>Neil Fuller Associates</w:t>
      </w:r>
      <w:r w:rsidR="00E80747">
        <w:rPr>
          <w:rFonts w:ascii="Gill Sans MT" w:hAnsi="Gill Sans MT" w:cs="Gill Sans MT"/>
          <w:color w:val="000000"/>
          <w:sz w:val="23"/>
          <w:szCs w:val="23"/>
        </w:rPr>
        <w:t xml:space="preserve">. </w:t>
      </w: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values and relies upon the professionalism and integrity of its </w:t>
      </w:r>
      <w:r w:rsidR="00875429">
        <w:rPr>
          <w:rFonts w:ascii="Gill Sans MT" w:hAnsi="Gill Sans MT" w:cs="Gill Sans MT"/>
          <w:color w:val="000000"/>
          <w:sz w:val="23"/>
          <w:szCs w:val="23"/>
        </w:rPr>
        <w:t xml:space="preserve">associates and students </w:t>
      </w:r>
      <w:r w:rsidR="00E876A5">
        <w:rPr>
          <w:rFonts w:ascii="Gill Sans MT" w:hAnsi="Gill Sans MT" w:cs="Gill Sans MT"/>
          <w:color w:val="000000"/>
          <w:sz w:val="23"/>
          <w:szCs w:val="23"/>
        </w:rPr>
        <w:t xml:space="preserve">should an </w:t>
      </w:r>
      <w:r w:rsidR="00875429">
        <w:rPr>
          <w:rFonts w:ascii="Gill Sans MT" w:hAnsi="Gill Sans MT" w:cs="Gill Sans MT"/>
          <w:color w:val="000000"/>
          <w:sz w:val="23"/>
          <w:szCs w:val="23"/>
        </w:rPr>
        <w:t xml:space="preserve">associate </w:t>
      </w:r>
      <w:r w:rsidR="00E876A5">
        <w:rPr>
          <w:rFonts w:ascii="Gill Sans MT" w:hAnsi="Gill Sans MT" w:cs="Gill Sans MT"/>
          <w:color w:val="000000"/>
          <w:sz w:val="23"/>
          <w:szCs w:val="23"/>
        </w:rPr>
        <w:t xml:space="preserve">conduct such a relationship, his/her </w:t>
      </w:r>
      <w:r w:rsidR="00E80747">
        <w:rPr>
          <w:rFonts w:ascii="Gill Sans MT" w:hAnsi="Gill Sans MT" w:cs="Gill Sans MT"/>
          <w:color w:val="000000"/>
          <w:sz w:val="23"/>
          <w:szCs w:val="23"/>
        </w:rPr>
        <w:t xml:space="preserve">behaviour must be appropriate. </w:t>
      </w:r>
      <w:r w:rsidR="00E876A5">
        <w:rPr>
          <w:rFonts w:ascii="Gill Sans MT" w:hAnsi="Gill Sans MT" w:cs="Gill Sans MT"/>
          <w:color w:val="000000"/>
          <w:sz w:val="23"/>
          <w:szCs w:val="23"/>
        </w:rPr>
        <w:t>Improper behaviour, abuse of authority, conflicts of interest, or ac</w:t>
      </w:r>
      <w:r w:rsidR="00E80747">
        <w:rPr>
          <w:rFonts w:ascii="Gill Sans MT" w:hAnsi="Gill Sans MT" w:cs="Gill Sans MT"/>
          <w:color w:val="000000"/>
          <w:sz w:val="23"/>
          <w:szCs w:val="23"/>
        </w:rPr>
        <w:t xml:space="preserve">ts of a biased nature will not </w:t>
      </w:r>
      <w:r w:rsidR="00E876A5">
        <w:rPr>
          <w:rFonts w:ascii="Gill Sans MT" w:hAnsi="Gill Sans MT" w:cs="Gill Sans MT"/>
          <w:color w:val="000000"/>
          <w:sz w:val="23"/>
          <w:szCs w:val="23"/>
        </w:rPr>
        <w:t xml:space="preserve">be tolerated.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tabs>
          <w:tab w:val="left" w:pos="739"/>
        </w:tabs>
        <w:autoSpaceDE w:val="0"/>
        <w:autoSpaceDN w:val="0"/>
        <w:adjustRightInd w:val="0"/>
        <w:spacing w:before="34"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2.0</w:t>
      </w:r>
      <w:r>
        <w:rPr>
          <w:rFonts w:ascii="Gill Sans MT Bold" w:hAnsi="Gill Sans MT Bold" w:cs="Gill Sans MT Bold"/>
          <w:color w:val="000000"/>
          <w:sz w:val="23"/>
          <w:szCs w:val="23"/>
        </w:rPr>
        <w:tab/>
        <w:t>SCOPE</w:t>
      </w:r>
    </w:p>
    <w:p w:rsidR="00D54197" w:rsidRDefault="00E876A5">
      <w:pPr>
        <w:widowControl w:val="0"/>
        <w:autoSpaceDE w:val="0"/>
        <w:autoSpaceDN w:val="0"/>
        <w:adjustRightInd w:val="0"/>
        <w:spacing w:before="223"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The Code of Conduct applies to all </w:t>
      </w:r>
      <w:r w:rsidR="00875429">
        <w:rPr>
          <w:rFonts w:ascii="Gill Sans MT" w:hAnsi="Gill Sans MT" w:cs="Gill Sans MT"/>
          <w:color w:val="000000"/>
          <w:sz w:val="23"/>
          <w:szCs w:val="23"/>
        </w:rPr>
        <w:t>associates</w:t>
      </w:r>
      <w:r>
        <w:rPr>
          <w:rFonts w:ascii="Gill Sans MT" w:hAnsi="Gill Sans MT" w:cs="Gill Sans MT"/>
          <w:color w:val="000000"/>
          <w:sz w:val="23"/>
          <w:szCs w:val="23"/>
        </w:rPr>
        <w:t xml:space="preserve">. Although this document does not provide an </w:t>
      </w:r>
    </w:p>
    <w:p w:rsidR="00D54197" w:rsidRDefault="00E876A5">
      <w:pPr>
        <w:widowControl w:val="0"/>
        <w:autoSpaceDE w:val="0"/>
        <w:autoSpaceDN w:val="0"/>
        <w:adjustRightInd w:val="0"/>
        <w:spacing w:before="56" w:after="0" w:line="264" w:lineRule="exact"/>
        <w:ind w:left="20"/>
        <w:rPr>
          <w:rFonts w:ascii="Gill Sans MT" w:hAnsi="Gill Sans MT" w:cs="Gill Sans MT"/>
          <w:color w:val="000000"/>
          <w:sz w:val="23"/>
          <w:szCs w:val="23"/>
        </w:rPr>
      </w:pPr>
      <w:proofErr w:type="gramStart"/>
      <w:r>
        <w:rPr>
          <w:rFonts w:ascii="Gill Sans MT" w:hAnsi="Gill Sans MT" w:cs="Gill Sans MT"/>
          <w:color w:val="000000"/>
          <w:sz w:val="23"/>
          <w:szCs w:val="23"/>
        </w:rPr>
        <w:t>exhaustive</w:t>
      </w:r>
      <w:proofErr w:type="gramEnd"/>
      <w:r>
        <w:rPr>
          <w:rFonts w:ascii="Gill Sans MT" w:hAnsi="Gill Sans MT" w:cs="Gill Sans MT"/>
          <w:color w:val="000000"/>
          <w:sz w:val="23"/>
          <w:szCs w:val="23"/>
        </w:rPr>
        <w:t xml:space="preserve"> list of activities that sit within the boundaries of the Code, it does however outline </w:t>
      </w:r>
    </w:p>
    <w:p w:rsidR="00D54197" w:rsidRDefault="00875429">
      <w:pPr>
        <w:widowControl w:val="0"/>
        <w:autoSpaceDE w:val="0"/>
        <w:autoSpaceDN w:val="0"/>
        <w:adjustRightInd w:val="0"/>
        <w:spacing w:before="7" w:after="0" w:line="300" w:lineRule="exact"/>
        <w:ind w:left="20" w:right="25"/>
        <w:jc w:val="both"/>
        <w:rPr>
          <w:rFonts w:ascii="Gill Sans MT" w:hAnsi="Gill Sans MT" w:cs="Gill Sans MT"/>
          <w:color w:val="000000"/>
          <w:sz w:val="23"/>
          <w:szCs w:val="23"/>
        </w:rPr>
      </w:pPr>
      <w:proofErr w:type="gramStart"/>
      <w:r>
        <w:rPr>
          <w:rFonts w:ascii="Gill Sans MT" w:hAnsi="Gill Sans MT" w:cs="Gill Sans MT"/>
          <w:color w:val="000000"/>
          <w:sz w:val="23"/>
          <w:szCs w:val="23"/>
        </w:rPr>
        <w:t>the</w:t>
      </w:r>
      <w:proofErr w:type="gramEnd"/>
      <w:r>
        <w:rPr>
          <w:rFonts w:ascii="Gill Sans MT" w:hAnsi="Gill Sans MT" w:cs="Gill Sans MT"/>
          <w:color w:val="000000"/>
          <w:sz w:val="23"/>
          <w:szCs w:val="23"/>
        </w:rPr>
        <w:t xml:space="preserve"> </w:t>
      </w:r>
      <w:r w:rsidR="00E876A5">
        <w:rPr>
          <w:rFonts w:ascii="Gill Sans MT" w:hAnsi="Gill Sans MT" w:cs="Gill Sans MT"/>
          <w:color w:val="000000"/>
          <w:sz w:val="23"/>
          <w:szCs w:val="23"/>
        </w:rPr>
        <w:t>ma</w:t>
      </w:r>
      <w:r>
        <w:rPr>
          <w:rFonts w:ascii="Gill Sans MT" w:hAnsi="Gill Sans MT" w:cs="Gill Sans MT"/>
          <w:color w:val="000000"/>
          <w:sz w:val="23"/>
          <w:szCs w:val="23"/>
        </w:rPr>
        <w:t xml:space="preserve">in areas of activity within </w:t>
      </w:r>
      <w:r w:rsidR="00295674">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where a conflict of interest may arise.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tabs>
          <w:tab w:val="left" w:pos="739"/>
        </w:tabs>
        <w:autoSpaceDE w:val="0"/>
        <w:autoSpaceDN w:val="0"/>
        <w:adjustRightInd w:val="0"/>
        <w:spacing w:before="37"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3.0</w:t>
      </w:r>
      <w:r>
        <w:rPr>
          <w:rFonts w:ascii="Gill Sans MT Bold" w:hAnsi="Gill Sans MT Bold" w:cs="Gill Sans MT Bold"/>
          <w:color w:val="000000"/>
          <w:sz w:val="23"/>
          <w:szCs w:val="23"/>
        </w:rPr>
        <w:tab/>
        <w:t>PROCEDURE</w:t>
      </w: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z w:val="23"/>
          <w:szCs w:val="23"/>
        </w:rPr>
      </w:pPr>
    </w:p>
    <w:p w:rsidR="00D54197" w:rsidRDefault="00E876A5">
      <w:pPr>
        <w:widowControl w:val="0"/>
        <w:tabs>
          <w:tab w:val="left" w:pos="804"/>
        </w:tabs>
        <w:autoSpaceDE w:val="0"/>
        <w:autoSpaceDN w:val="0"/>
        <w:adjustRightInd w:val="0"/>
        <w:spacing w:before="56"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3.1</w:t>
      </w:r>
      <w:r>
        <w:rPr>
          <w:rFonts w:ascii="Gill Sans MT Bold" w:hAnsi="Gill Sans MT Bold" w:cs="Gill Sans MT Bold"/>
          <w:color w:val="000000"/>
          <w:sz w:val="23"/>
          <w:szCs w:val="23"/>
        </w:rPr>
        <w:tab/>
        <w:t>Disclosure of Interest</w:t>
      </w:r>
    </w:p>
    <w:p w:rsidR="00D54197" w:rsidRDefault="00E876A5">
      <w:pPr>
        <w:widowControl w:val="0"/>
        <w:autoSpaceDE w:val="0"/>
        <w:autoSpaceDN w:val="0"/>
        <w:adjustRightInd w:val="0"/>
        <w:spacing w:before="283" w:after="0" w:line="306" w:lineRule="exact"/>
        <w:ind w:left="20" w:right="78"/>
        <w:rPr>
          <w:rFonts w:ascii="Gill Sans MT" w:hAnsi="Gill Sans MT" w:cs="Gill Sans MT"/>
          <w:color w:val="000000"/>
          <w:sz w:val="23"/>
          <w:szCs w:val="23"/>
        </w:rPr>
      </w:pPr>
      <w:r>
        <w:rPr>
          <w:rFonts w:ascii="Gill Sans MT" w:hAnsi="Gill Sans MT" w:cs="Gill Sans MT"/>
          <w:color w:val="000000"/>
          <w:sz w:val="23"/>
          <w:szCs w:val="23"/>
        </w:rPr>
        <w:t xml:space="preserve">In accordance with </w:t>
      </w:r>
      <w:r w:rsidR="00295674">
        <w:rPr>
          <w:rFonts w:ascii="Gill Sans MT" w:hAnsi="Gill Sans MT" w:cs="Gill Sans MT"/>
          <w:color w:val="000000"/>
          <w:sz w:val="23"/>
          <w:szCs w:val="23"/>
        </w:rPr>
        <w:t>Neil Fuller Associates</w:t>
      </w:r>
      <w:r w:rsidR="003C0E2B">
        <w:rPr>
          <w:rFonts w:ascii="Gill Sans MT" w:hAnsi="Gill Sans MT" w:cs="Gill Sans MT"/>
          <w:color w:val="000000"/>
          <w:sz w:val="23"/>
          <w:szCs w:val="23"/>
        </w:rPr>
        <w:t xml:space="preserve"> regulations, any associate</w:t>
      </w:r>
      <w:r w:rsidR="00875429">
        <w:rPr>
          <w:rFonts w:ascii="Gill Sans MT" w:hAnsi="Gill Sans MT" w:cs="Gill Sans MT"/>
          <w:color w:val="000000"/>
          <w:sz w:val="23"/>
          <w:szCs w:val="23"/>
        </w:rPr>
        <w:t xml:space="preserve"> who </w:t>
      </w:r>
      <w:r>
        <w:rPr>
          <w:rFonts w:ascii="Gill Sans MT" w:hAnsi="Gill Sans MT" w:cs="Gill Sans MT"/>
          <w:color w:val="000000"/>
          <w:sz w:val="23"/>
          <w:szCs w:val="23"/>
        </w:rPr>
        <w:t>becomes aware of any personal, financial or other benefic</w:t>
      </w:r>
      <w:r w:rsidR="00875429">
        <w:rPr>
          <w:rFonts w:ascii="Gill Sans MT" w:hAnsi="Gill Sans MT" w:cs="Gill Sans MT"/>
          <w:color w:val="000000"/>
          <w:sz w:val="23"/>
          <w:szCs w:val="23"/>
        </w:rPr>
        <w:t xml:space="preserve">ial interest resulting from an </w:t>
      </w:r>
      <w:r>
        <w:rPr>
          <w:rFonts w:ascii="Gill Sans MT" w:hAnsi="Gill Sans MT" w:cs="Gill Sans MT"/>
          <w:color w:val="000000"/>
          <w:sz w:val="23"/>
          <w:szCs w:val="23"/>
        </w:rPr>
        <w:t>interaction or transacti</w:t>
      </w:r>
      <w:r w:rsidR="00875429">
        <w:rPr>
          <w:rFonts w:ascii="Gill Sans MT" w:hAnsi="Gill Sans MT" w:cs="Gill Sans MT"/>
          <w:color w:val="000000"/>
          <w:sz w:val="23"/>
          <w:szCs w:val="23"/>
        </w:rPr>
        <w:t xml:space="preserve">on carried out on behalf of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xml:space="preserve"> mus</w:t>
      </w:r>
      <w:r w:rsidR="00875429">
        <w:rPr>
          <w:rFonts w:ascii="Gill Sans MT" w:hAnsi="Gill Sans MT" w:cs="Gill Sans MT"/>
          <w:color w:val="000000"/>
          <w:sz w:val="23"/>
          <w:szCs w:val="23"/>
        </w:rPr>
        <w:t xml:space="preserve">t at the earliest opportunity, </w:t>
      </w:r>
      <w:r>
        <w:rPr>
          <w:rFonts w:ascii="Gill Sans MT" w:hAnsi="Gill Sans MT" w:cs="Gill Sans MT"/>
          <w:color w:val="000000"/>
          <w:sz w:val="23"/>
          <w:szCs w:val="23"/>
        </w:rPr>
        <w:t>disclose the information, stating th</w:t>
      </w:r>
      <w:r w:rsidR="003C0E2B">
        <w:rPr>
          <w:rFonts w:ascii="Gill Sans MT" w:hAnsi="Gill Sans MT" w:cs="Gill Sans MT"/>
          <w:color w:val="000000"/>
          <w:sz w:val="23"/>
          <w:szCs w:val="23"/>
        </w:rPr>
        <w:t>e nature of the interest to the</w:t>
      </w:r>
      <w:r w:rsidR="00875429">
        <w:rPr>
          <w:rFonts w:ascii="Gill Sans MT" w:hAnsi="Gill Sans MT" w:cs="Gill Sans MT"/>
          <w:color w:val="000000"/>
          <w:sz w:val="23"/>
          <w:szCs w:val="23"/>
        </w:rPr>
        <w:t xml:space="preserve"> Director</w:t>
      </w:r>
      <w:r>
        <w:rPr>
          <w:rFonts w:ascii="Gill Sans MT" w:hAnsi="Gill Sans MT" w:cs="Gill Sans MT"/>
          <w:color w:val="000000"/>
          <w:sz w:val="23"/>
          <w:szCs w:val="23"/>
        </w:rPr>
        <w:t xml:space="preserve">. In the event that an </w:t>
      </w:r>
      <w:r w:rsidR="003C0E2B">
        <w:rPr>
          <w:rFonts w:ascii="Gill Sans MT" w:hAnsi="Gill Sans MT" w:cs="Gill Sans MT"/>
          <w:color w:val="000000"/>
          <w:sz w:val="23"/>
          <w:szCs w:val="23"/>
        </w:rPr>
        <w:t xml:space="preserve">associate </w:t>
      </w:r>
      <w:r>
        <w:rPr>
          <w:rFonts w:ascii="Gill Sans MT" w:hAnsi="Gill Sans MT" w:cs="Gill Sans MT"/>
          <w:color w:val="000000"/>
          <w:sz w:val="23"/>
          <w:szCs w:val="23"/>
        </w:rPr>
        <w:t>has an interest in</w:t>
      </w:r>
      <w:r w:rsidR="00875429">
        <w:rPr>
          <w:rFonts w:ascii="Gill Sans MT" w:hAnsi="Gill Sans MT" w:cs="Gill Sans MT"/>
          <w:color w:val="000000"/>
          <w:sz w:val="23"/>
          <w:szCs w:val="23"/>
        </w:rPr>
        <w:t xml:space="preserve"> a business which may trade or supply services to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he/she m</w:t>
      </w:r>
      <w:r w:rsidR="003C0E2B">
        <w:rPr>
          <w:rFonts w:ascii="Gill Sans MT" w:hAnsi="Gill Sans MT" w:cs="Gill Sans MT"/>
          <w:color w:val="000000"/>
          <w:sz w:val="23"/>
          <w:szCs w:val="23"/>
        </w:rPr>
        <w:t>ust declare the interest to the Director</w:t>
      </w:r>
      <w:r>
        <w:rPr>
          <w:rFonts w:ascii="Gill Sans MT" w:hAnsi="Gill Sans MT" w:cs="Gill Sans MT"/>
          <w:color w:val="000000"/>
          <w:sz w:val="23"/>
          <w:szCs w:val="23"/>
        </w:rPr>
        <w:t xml:space="preserve">.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tabs>
          <w:tab w:val="left" w:pos="739"/>
        </w:tabs>
        <w:autoSpaceDE w:val="0"/>
        <w:autoSpaceDN w:val="0"/>
        <w:adjustRightInd w:val="0"/>
        <w:spacing w:before="58"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3.2</w:t>
      </w:r>
      <w:r>
        <w:rPr>
          <w:rFonts w:ascii="Gill Sans MT Bold" w:hAnsi="Gill Sans MT Bold" w:cs="Gill Sans MT Bold"/>
          <w:color w:val="000000"/>
          <w:sz w:val="23"/>
          <w:szCs w:val="23"/>
        </w:rPr>
        <w:tab/>
        <w:t>Managing Conflicts of Interest</w:t>
      </w:r>
    </w:p>
    <w:p w:rsidR="00D54197" w:rsidRDefault="00E876A5">
      <w:pPr>
        <w:widowControl w:val="0"/>
        <w:autoSpaceDE w:val="0"/>
        <w:autoSpaceDN w:val="0"/>
        <w:adjustRightInd w:val="0"/>
        <w:spacing w:before="257" w:after="0" w:line="320" w:lineRule="exact"/>
        <w:ind w:left="20" w:right="58"/>
        <w:jc w:val="both"/>
        <w:rPr>
          <w:rFonts w:ascii="Gill Sans MT" w:hAnsi="Gill Sans MT" w:cs="Gill Sans MT"/>
          <w:color w:val="000000"/>
          <w:sz w:val="23"/>
          <w:szCs w:val="23"/>
        </w:rPr>
      </w:pPr>
      <w:r>
        <w:rPr>
          <w:rFonts w:ascii="Gill Sans MT" w:hAnsi="Gill Sans MT" w:cs="Gill Sans MT"/>
          <w:color w:val="000000"/>
          <w:sz w:val="23"/>
          <w:szCs w:val="23"/>
        </w:rPr>
        <w:t xml:space="preserve">All </w:t>
      </w:r>
      <w:r w:rsidR="00875429">
        <w:rPr>
          <w:rFonts w:ascii="Gill Sans MT" w:hAnsi="Gill Sans MT" w:cs="Gill Sans MT"/>
          <w:color w:val="000000"/>
          <w:sz w:val="23"/>
          <w:szCs w:val="23"/>
        </w:rPr>
        <w:t>associates</w:t>
      </w:r>
      <w:r>
        <w:rPr>
          <w:rFonts w:ascii="Gill Sans MT" w:hAnsi="Gill Sans MT" w:cs="Gill Sans MT"/>
          <w:color w:val="000000"/>
          <w:sz w:val="23"/>
          <w:szCs w:val="23"/>
        </w:rPr>
        <w:t xml:space="preserve"> must avoid any action, which may lead to a potential or actual conflict of interest. There are 5 areas where this particularly applies: </w:t>
      </w:r>
    </w:p>
    <w:p w:rsidR="007650D7" w:rsidRDefault="007650D7">
      <w:pPr>
        <w:widowControl w:val="0"/>
        <w:autoSpaceDE w:val="0"/>
        <w:autoSpaceDN w:val="0"/>
        <w:adjustRightInd w:val="0"/>
        <w:spacing w:before="257" w:after="0" w:line="320" w:lineRule="exact"/>
        <w:ind w:left="20" w:right="58"/>
        <w:jc w:val="both"/>
        <w:rPr>
          <w:rFonts w:ascii="Gill Sans MT" w:hAnsi="Gill Sans MT" w:cs="Gill Sans MT"/>
          <w:b/>
          <w:color w:val="000000"/>
          <w:sz w:val="23"/>
          <w:szCs w:val="23"/>
        </w:rPr>
      </w:pPr>
      <w:r w:rsidRPr="007650D7">
        <w:rPr>
          <w:rFonts w:ascii="Gill Sans MT" w:hAnsi="Gill Sans MT" w:cs="Gill Sans MT"/>
          <w:b/>
          <w:color w:val="000000"/>
          <w:sz w:val="23"/>
          <w:szCs w:val="23"/>
        </w:rPr>
        <w:t>3.2.1 Charter</w:t>
      </w:r>
      <w:r w:rsidR="00875429">
        <w:rPr>
          <w:rFonts w:ascii="Gill Sans MT" w:hAnsi="Gill Sans MT" w:cs="Gill Sans MT"/>
          <w:b/>
          <w:color w:val="000000"/>
          <w:sz w:val="23"/>
          <w:szCs w:val="23"/>
        </w:rPr>
        <w:t xml:space="preserve">ed Institute of Purchasing and </w:t>
      </w:r>
      <w:r>
        <w:rPr>
          <w:rFonts w:ascii="Gill Sans MT" w:hAnsi="Gill Sans MT" w:cs="Gill Sans MT"/>
          <w:b/>
          <w:color w:val="000000"/>
          <w:sz w:val="23"/>
          <w:szCs w:val="23"/>
        </w:rPr>
        <w:t>Supply</w:t>
      </w:r>
      <w:r w:rsidRPr="007650D7">
        <w:rPr>
          <w:rFonts w:ascii="Gill Sans MT" w:hAnsi="Gill Sans MT" w:cs="Gill Sans MT"/>
          <w:b/>
          <w:color w:val="000000"/>
          <w:sz w:val="23"/>
          <w:szCs w:val="23"/>
        </w:rPr>
        <w:t xml:space="preserve"> (CIPS)</w:t>
      </w:r>
    </w:p>
    <w:p w:rsidR="003C0E2B" w:rsidRPr="00E80747" w:rsidRDefault="007650D7" w:rsidP="00E80747">
      <w:pPr>
        <w:widowControl w:val="0"/>
        <w:autoSpaceDE w:val="0"/>
        <w:autoSpaceDN w:val="0"/>
        <w:adjustRightInd w:val="0"/>
        <w:spacing w:before="257" w:after="0" w:line="320" w:lineRule="exact"/>
        <w:ind w:left="20" w:right="58"/>
        <w:jc w:val="both"/>
        <w:rPr>
          <w:rFonts w:ascii="Gill Sans MT" w:hAnsi="Gill Sans MT" w:cs="Gill Sans MT"/>
          <w:color w:val="000000"/>
          <w:sz w:val="23"/>
          <w:szCs w:val="23"/>
        </w:rPr>
      </w:pPr>
      <w:r w:rsidRPr="007650D7">
        <w:rPr>
          <w:rFonts w:ascii="Gill Sans MT" w:hAnsi="Gill Sans MT" w:cs="Gill Sans MT"/>
          <w:color w:val="000000"/>
          <w:sz w:val="23"/>
          <w:szCs w:val="23"/>
        </w:rPr>
        <w:t xml:space="preserve">As the Awarding Body for our courses and the Professional Institute for our students and most </w:t>
      </w:r>
      <w:r w:rsidR="00875429">
        <w:rPr>
          <w:rFonts w:ascii="Gill Sans MT" w:hAnsi="Gill Sans MT" w:cs="Gill Sans MT"/>
          <w:color w:val="000000"/>
          <w:sz w:val="23"/>
          <w:szCs w:val="23"/>
        </w:rPr>
        <w:t>associates</w:t>
      </w:r>
      <w:r w:rsidR="00E80747">
        <w:rPr>
          <w:rFonts w:ascii="Gill Sans MT" w:hAnsi="Gill Sans MT" w:cs="Gill Sans MT"/>
          <w:color w:val="000000"/>
          <w:sz w:val="23"/>
          <w:szCs w:val="23"/>
        </w:rPr>
        <w:t>,</w:t>
      </w:r>
      <w:r w:rsidRPr="007650D7">
        <w:rPr>
          <w:rFonts w:ascii="Gill Sans MT" w:hAnsi="Gill Sans MT" w:cs="Gill Sans MT"/>
          <w:color w:val="000000"/>
          <w:sz w:val="23"/>
          <w:szCs w:val="23"/>
        </w:rPr>
        <w:t xml:space="preserve"> it is essential that any</w:t>
      </w:r>
      <w:r>
        <w:rPr>
          <w:rFonts w:ascii="Gill Sans MT" w:hAnsi="Gill Sans MT" w:cs="Gill Sans MT"/>
          <w:color w:val="000000"/>
          <w:sz w:val="23"/>
          <w:szCs w:val="23"/>
        </w:rPr>
        <w:t xml:space="preserve"> </w:t>
      </w:r>
      <w:r w:rsidRPr="007650D7">
        <w:rPr>
          <w:rFonts w:ascii="Gill Sans MT" w:hAnsi="Gill Sans MT" w:cs="Gill Sans MT"/>
          <w:color w:val="000000"/>
          <w:sz w:val="23"/>
          <w:szCs w:val="23"/>
        </w:rPr>
        <w:t>potential conflicts of interest are identified and notified</w:t>
      </w:r>
      <w:r>
        <w:rPr>
          <w:rFonts w:ascii="Gill Sans MT" w:hAnsi="Gill Sans MT" w:cs="Gill Sans MT"/>
          <w:color w:val="000000"/>
          <w:sz w:val="23"/>
          <w:szCs w:val="23"/>
        </w:rPr>
        <w:t xml:space="preserve"> in writi</w:t>
      </w:r>
      <w:r w:rsidRPr="007650D7">
        <w:rPr>
          <w:rFonts w:ascii="Gill Sans MT" w:hAnsi="Gill Sans MT" w:cs="Gill Sans MT"/>
          <w:color w:val="000000"/>
          <w:sz w:val="23"/>
          <w:szCs w:val="23"/>
        </w:rPr>
        <w:t>ng to the management of NFA and that they are made explicit</w:t>
      </w:r>
      <w:r>
        <w:rPr>
          <w:rFonts w:ascii="Gill Sans MT" w:hAnsi="Gill Sans MT" w:cs="Gill Sans MT"/>
          <w:color w:val="000000"/>
          <w:sz w:val="23"/>
          <w:szCs w:val="23"/>
        </w:rPr>
        <w:t xml:space="preserve"> </w:t>
      </w:r>
      <w:r w:rsidRPr="007650D7">
        <w:rPr>
          <w:rFonts w:ascii="Gill Sans MT" w:hAnsi="Gill Sans MT" w:cs="Gill Sans MT"/>
          <w:color w:val="000000"/>
          <w:sz w:val="23"/>
          <w:szCs w:val="23"/>
        </w:rPr>
        <w:t>to</w:t>
      </w:r>
      <w:r>
        <w:rPr>
          <w:rFonts w:ascii="Gill Sans MT" w:hAnsi="Gill Sans MT" w:cs="Gill Sans MT"/>
          <w:color w:val="000000"/>
          <w:sz w:val="23"/>
          <w:szCs w:val="23"/>
        </w:rPr>
        <w:t xml:space="preserve"> both NFA and to CIPS. The pote</w:t>
      </w:r>
      <w:r w:rsidRPr="007650D7">
        <w:rPr>
          <w:rFonts w:ascii="Gill Sans MT" w:hAnsi="Gill Sans MT" w:cs="Gill Sans MT"/>
          <w:color w:val="000000"/>
          <w:sz w:val="23"/>
          <w:szCs w:val="23"/>
        </w:rPr>
        <w:t xml:space="preserve">ntial for </w:t>
      </w:r>
      <w:r>
        <w:rPr>
          <w:rFonts w:ascii="Gill Sans MT" w:hAnsi="Gill Sans MT" w:cs="Gill Sans MT"/>
          <w:color w:val="000000"/>
          <w:sz w:val="23"/>
          <w:szCs w:val="23"/>
        </w:rPr>
        <w:t>C</w:t>
      </w:r>
      <w:r w:rsidRPr="007650D7">
        <w:rPr>
          <w:rFonts w:ascii="Gill Sans MT" w:hAnsi="Gill Sans MT" w:cs="Gill Sans MT"/>
          <w:color w:val="000000"/>
          <w:sz w:val="23"/>
          <w:szCs w:val="23"/>
        </w:rPr>
        <w:t>onflic</w:t>
      </w:r>
      <w:r>
        <w:rPr>
          <w:rFonts w:ascii="Gill Sans MT" w:hAnsi="Gill Sans MT" w:cs="Gill Sans MT"/>
          <w:color w:val="000000"/>
          <w:sz w:val="23"/>
          <w:szCs w:val="23"/>
        </w:rPr>
        <w:t>t</w:t>
      </w:r>
      <w:r w:rsidRPr="007650D7">
        <w:rPr>
          <w:rFonts w:ascii="Gill Sans MT" w:hAnsi="Gill Sans MT" w:cs="Gill Sans MT"/>
          <w:color w:val="000000"/>
          <w:sz w:val="23"/>
          <w:szCs w:val="23"/>
        </w:rPr>
        <w:t>s</w:t>
      </w:r>
      <w:r>
        <w:rPr>
          <w:rFonts w:ascii="Gill Sans MT" w:hAnsi="Gill Sans MT" w:cs="Gill Sans MT"/>
          <w:color w:val="000000"/>
          <w:sz w:val="23"/>
          <w:szCs w:val="23"/>
        </w:rPr>
        <w:t xml:space="preserve"> of I</w:t>
      </w:r>
      <w:r w:rsidRPr="007650D7">
        <w:rPr>
          <w:rFonts w:ascii="Gill Sans MT" w:hAnsi="Gill Sans MT" w:cs="Gill Sans MT"/>
          <w:color w:val="000000"/>
          <w:sz w:val="23"/>
          <w:szCs w:val="23"/>
        </w:rPr>
        <w:t>nterest occur where for example a tu</w:t>
      </w:r>
      <w:r>
        <w:rPr>
          <w:rFonts w:ascii="Gill Sans MT" w:hAnsi="Gill Sans MT" w:cs="Gill Sans MT"/>
          <w:color w:val="000000"/>
          <w:sz w:val="23"/>
          <w:szCs w:val="23"/>
        </w:rPr>
        <w:t>tor</w:t>
      </w:r>
      <w:r w:rsidRPr="007650D7">
        <w:rPr>
          <w:rFonts w:ascii="Gill Sans MT" w:hAnsi="Gill Sans MT" w:cs="Gill Sans MT"/>
          <w:color w:val="000000"/>
          <w:sz w:val="23"/>
          <w:szCs w:val="23"/>
        </w:rPr>
        <w:t xml:space="preserve"> is also an examiner/assessor for CIPS. </w:t>
      </w:r>
      <w:r>
        <w:rPr>
          <w:rFonts w:ascii="Gill Sans MT" w:hAnsi="Gill Sans MT" w:cs="Gill Sans MT"/>
          <w:color w:val="000000"/>
          <w:sz w:val="23"/>
          <w:szCs w:val="23"/>
        </w:rPr>
        <w:t xml:space="preserve">Conflicts of interest may also occur were a tutor is working for more than one centre and we would expect any tutor working with NFA to be aware of the potential for conflict in this situation and act in a professional manner and respect the interests </w:t>
      </w:r>
      <w:r>
        <w:rPr>
          <w:rFonts w:ascii="Gill Sans MT" w:hAnsi="Gill Sans MT" w:cs="Gill Sans MT"/>
          <w:color w:val="000000"/>
          <w:sz w:val="23"/>
          <w:szCs w:val="23"/>
        </w:rPr>
        <w:lastRenderedPageBreak/>
        <w:t>of all parties concerned</w:t>
      </w:r>
      <w:r w:rsidR="00552B76">
        <w:rPr>
          <w:rFonts w:ascii="Gill Sans MT" w:hAnsi="Gill Sans MT" w:cs="Gill Sans MT"/>
          <w:color w:val="000000"/>
          <w:sz w:val="23"/>
          <w:szCs w:val="23"/>
        </w:rPr>
        <w:t xml:space="preserve"> and report any conflicts arising.</w:t>
      </w:r>
      <w:r>
        <w:rPr>
          <w:rFonts w:ascii="Gill Sans MT" w:hAnsi="Gill Sans MT" w:cs="Gill Sans MT"/>
          <w:color w:val="000000"/>
          <w:sz w:val="23"/>
          <w:szCs w:val="23"/>
        </w:rPr>
        <w:t>.</w:t>
      </w:r>
    </w:p>
    <w:p w:rsidR="003C0E2B" w:rsidRPr="008D44F9" w:rsidRDefault="003C0E2B" w:rsidP="003C0E2B">
      <w:pPr>
        <w:widowControl w:val="0"/>
        <w:autoSpaceDE w:val="0"/>
        <w:autoSpaceDN w:val="0"/>
        <w:adjustRightInd w:val="0"/>
        <w:spacing w:before="257" w:after="0" w:line="320" w:lineRule="exact"/>
        <w:ind w:right="58"/>
        <w:jc w:val="both"/>
        <w:rPr>
          <w:rFonts w:ascii="Gill Sans MT" w:hAnsi="Gill Sans MT" w:cs="Gill Sans MT"/>
          <w:color w:val="000000"/>
          <w:sz w:val="23"/>
          <w:szCs w:val="23"/>
        </w:rPr>
      </w:pPr>
      <w:r>
        <w:rPr>
          <w:rFonts w:ascii="Gill Sans MT Bold" w:hAnsi="Gill Sans MT Bold" w:cs="Gill Sans MT Bold"/>
          <w:color w:val="000000"/>
          <w:sz w:val="23"/>
          <w:szCs w:val="23"/>
        </w:rPr>
        <w:t xml:space="preserve">3.2.2   Research, Contracts and Other Services (including Academics Engaged in External Private-Led Consultancy Work) </w:t>
      </w:r>
    </w:p>
    <w:p w:rsidR="00B110E6" w:rsidRDefault="003C0E2B" w:rsidP="00B110E6">
      <w:pPr>
        <w:widowControl w:val="0"/>
        <w:autoSpaceDE w:val="0"/>
        <w:autoSpaceDN w:val="0"/>
        <w:adjustRightInd w:val="0"/>
        <w:spacing w:before="3" w:after="0" w:line="345" w:lineRule="exact"/>
        <w:rPr>
          <w:rFonts w:ascii="Gill Sans MT" w:hAnsi="Gill Sans MT" w:cs="Gill Sans MT"/>
          <w:color w:val="000000"/>
          <w:sz w:val="23"/>
          <w:szCs w:val="23"/>
        </w:rPr>
      </w:pPr>
      <w:r>
        <w:rPr>
          <w:rFonts w:ascii="Gill Sans MT" w:hAnsi="Gill Sans MT" w:cs="Gill Sans MT"/>
          <w:color w:val="000000"/>
          <w:sz w:val="23"/>
          <w:szCs w:val="23"/>
        </w:rPr>
        <w:t>Neil Fuller Associates recognises and supports work with external agencies (such as charities, commercial companies or organisations).  In bidding for or negotiating external contracts and gra</w:t>
      </w:r>
      <w:r w:rsidR="00B110E6">
        <w:rPr>
          <w:rFonts w:ascii="Gill Sans MT" w:hAnsi="Gill Sans MT" w:cs="Gill Sans MT"/>
          <w:color w:val="000000"/>
          <w:sz w:val="23"/>
          <w:szCs w:val="23"/>
        </w:rPr>
        <w:t>nts, staff members must declare any personal or financial link with the external agency.</w:t>
      </w:r>
    </w:p>
    <w:p w:rsidR="00B110E6" w:rsidRDefault="00B110E6" w:rsidP="00B110E6">
      <w:pPr>
        <w:widowControl w:val="0"/>
        <w:autoSpaceDE w:val="0"/>
        <w:autoSpaceDN w:val="0"/>
        <w:adjustRightInd w:val="0"/>
        <w:spacing w:before="3" w:after="0" w:line="345" w:lineRule="exact"/>
        <w:rPr>
          <w:rFonts w:ascii="Gill Sans MT" w:hAnsi="Gill Sans MT" w:cs="Gill Sans MT"/>
          <w:color w:val="000000"/>
          <w:sz w:val="23"/>
          <w:szCs w:val="23"/>
        </w:rPr>
      </w:pPr>
    </w:p>
    <w:p w:rsidR="00B110E6" w:rsidRDefault="00B110E6" w:rsidP="00B110E6">
      <w:pPr>
        <w:widowControl w:val="0"/>
        <w:autoSpaceDE w:val="0"/>
        <w:autoSpaceDN w:val="0"/>
        <w:adjustRightInd w:val="0"/>
        <w:spacing w:before="3" w:after="0" w:line="345" w:lineRule="exact"/>
        <w:rPr>
          <w:rFonts w:ascii="Gill Sans MT Bold" w:hAnsi="Gill Sans MT Bold" w:cs="Gill Sans MT Bold"/>
          <w:color w:val="000000"/>
          <w:sz w:val="30"/>
          <w:szCs w:val="30"/>
        </w:rPr>
      </w:pPr>
      <w:r w:rsidRPr="00B110E6">
        <w:rPr>
          <w:rFonts w:ascii="Gill Sans MT Bold" w:hAnsi="Gill Sans MT Bold" w:cs="Gill Sans MT Bold"/>
          <w:color w:val="000000"/>
          <w:sz w:val="30"/>
          <w:szCs w:val="30"/>
        </w:rPr>
        <w:t xml:space="preserve"> </w:t>
      </w:r>
      <w:r>
        <w:rPr>
          <w:rFonts w:ascii="Gill Sans MT Bold" w:hAnsi="Gill Sans MT Bold" w:cs="Gill Sans MT Bold"/>
          <w:color w:val="000000"/>
          <w:sz w:val="30"/>
          <w:szCs w:val="30"/>
        </w:rPr>
        <w:t xml:space="preserve">Code of Conduct for Managing Conflicts of Interest </w:t>
      </w:r>
    </w:p>
    <w:p w:rsidR="00B110E6" w:rsidRDefault="00B110E6" w:rsidP="00B110E6">
      <w:pPr>
        <w:widowControl w:val="0"/>
        <w:autoSpaceDE w:val="0"/>
        <w:autoSpaceDN w:val="0"/>
        <w:adjustRightInd w:val="0"/>
        <w:spacing w:after="0" w:line="308" w:lineRule="exact"/>
        <w:ind w:left="20"/>
        <w:rPr>
          <w:rFonts w:ascii="Gill Sans MT Bold" w:hAnsi="Gill Sans MT Bold" w:cs="Gill Sans MT Bold"/>
          <w:color w:val="000000"/>
          <w:sz w:val="30"/>
          <w:szCs w:val="30"/>
        </w:rPr>
      </w:pPr>
    </w:p>
    <w:p w:rsidR="00B110E6" w:rsidRDefault="00B110E6" w:rsidP="00B110E6">
      <w:pPr>
        <w:widowControl w:val="0"/>
        <w:autoSpaceDE w:val="0"/>
        <w:autoSpaceDN w:val="0"/>
        <w:adjustRightInd w:val="0"/>
        <w:spacing w:before="18" w:after="0" w:line="308" w:lineRule="exact"/>
        <w:ind w:left="20" w:right="16"/>
        <w:rPr>
          <w:rFonts w:ascii="Gill Sans MT" w:hAnsi="Gill Sans MT" w:cs="Gill Sans MT"/>
          <w:color w:val="000000"/>
          <w:sz w:val="23"/>
          <w:szCs w:val="23"/>
        </w:rPr>
      </w:pPr>
      <w:r>
        <w:rPr>
          <w:rFonts w:ascii="Gill Sans MT" w:hAnsi="Gill Sans MT" w:cs="Gill Sans MT"/>
          <w:color w:val="000000"/>
          <w:sz w:val="23"/>
          <w:szCs w:val="23"/>
        </w:rPr>
        <w:t>Neil Fuller Associates also acknowledges the value of consultancy</w:t>
      </w:r>
      <w:r w:rsidR="00E80747">
        <w:rPr>
          <w:rFonts w:ascii="Gill Sans MT" w:hAnsi="Gill Sans MT" w:cs="Gill Sans MT"/>
          <w:color w:val="000000"/>
          <w:sz w:val="23"/>
          <w:szCs w:val="23"/>
        </w:rPr>
        <w:t>.</w:t>
      </w:r>
      <w:r>
        <w:rPr>
          <w:rFonts w:ascii="Gill Sans MT" w:hAnsi="Gill Sans MT" w:cs="Gill Sans MT"/>
          <w:color w:val="000000"/>
          <w:sz w:val="23"/>
          <w:szCs w:val="23"/>
        </w:rPr>
        <w:t xml:space="preserve"> However, conflicts of interest should be addressed at the earliest opportunity to ensure that fair and transparent decisions are taken. Associates must first seek the permission of the Director or senior associates prior to engaging in external private-led consultancy work so that the work can be assessed alongside existing Neil Fuller Associates commitments. Associates mu</w:t>
      </w:r>
      <w:r w:rsidR="00E80747">
        <w:rPr>
          <w:rFonts w:ascii="Gill Sans MT" w:hAnsi="Gill Sans MT" w:cs="Gill Sans MT"/>
          <w:color w:val="000000"/>
          <w:sz w:val="23"/>
          <w:szCs w:val="23"/>
        </w:rPr>
        <w:t xml:space="preserve">st provide notification of any </w:t>
      </w:r>
      <w:r>
        <w:rPr>
          <w:rFonts w:ascii="Gill Sans MT" w:hAnsi="Gill Sans MT" w:cs="Gill Sans MT"/>
          <w:color w:val="000000"/>
          <w:sz w:val="23"/>
          <w:szCs w:val="23"/>
        </w:rPr>
        <w:t>changes/issues which emerge during the completion of a project/c</w:t>
      </w:r>
      <w:r w:rsidR="00E80747">
        <w:rPr>
          <w:rFonts w:ascii="Gill Sans MT" w:hAnsi="Gill Sans MT" w:cs="Gill Sans MT"/>
          <w:color w:val="000000"/>
          <w:sz w:val="23"/>
          <w:szCs w:val="23"/>
        </w:rPr>
        <w:t xml:space="preserve">ontract which may give rise to </w:t>
      </w:r>
      <w:r>
        <w:rPr>
          <w:rFonts w:ascii="Gill Sans MT" w:hAnsi="Gill Sans MT" w:cs="Gill Sans MT"/>
          <w:color w:val="000000"/>
          <w:sz w:val="23"/>
          <w:szCs w:val="23"/>
        </w:rPr>
        <w:t xml:space="preserve">a conflict of interest.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autoSpaceDE w:val="0"/>
        <w:autoSpaceDN w:val="0"/>
        <w:adjustRightInd w:val="0"/>
        <w:spacing w:before="45"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3.2.3</w:t>
      </w:r>
      <w:r>
        <w:rPr>
          <w:rFonts w:ascii="Gill Sans MT" w:hAnsi="Gill Sans MT" w:cs="Gill Sans MT"/>
          <w:color w:val="000000"/>
          <w:sz w:val="23"/>
          <w:szCs w:val="23"/>
        </w:rPr>
        <w:t xml:space="preserve"> </w:t>
      </w:r>
      <w:r>
        <w:rPr>
          <w:rFonts w:ascii="Gill Sans MT Bold" w:hAnsi="Gill Sans MT Bold" w:cs="Gill Sans MT Bold"/>
          <w:color w:val="000000"/>
          <w:sz w:val="23"/>
          <w:szCs w:val="23"/>
        </w:rPr>
        <w:t xml:space="preserve">  Fraud, Bribery and Corruption </w:t>
      </w:r>
    </w:p>
    <w:p w:rsidR="00B110E6" w:rsidRDefault="00B110E6" w:rsidP="00B110E6">
      <w:pPr>
        <w:widowControl w:val="0"/>
        <w:autoSpaceDE w:val="0"/>
        <w:autoSpaceDN w:val="0"/>
        <w:adjustRightInd w:val="0"/>
        <w:spacing w:before="280" w:after="0" w:line="308" w:lineRule="exact"/>
        <w:ind w:left="20" w:right="31"/>
        <w:rPr>
          <w:rFonts w:ascii="Gill Sans MT" w:hAnsi="Gill Sans MT" w:cs="Gill Sans MT"/>
          <w:color w:val="1B1C1F"/>
          <w:sz w:val="23"/>
          <w:szCs w:val="23"/>
        </w:rPr>
      </w:pPr>
      <w:r>
        <w:rPr>
          <w:rFonts w:ascii="Gill Sans MT" w:hAnsi="Gill Sans MT" w:cs="Gill Sans MT"/>
          <w:color w:val="000000"/>
          <w:sz w:val="23"/>
          <w:szCs w:val="23"/>
        </w:rPr>
        <w:t xml:space="preserve">In accordance with the UK Bribery Act 2010 associates or those engaged to work on behalf of </w:t>
      </w:r>
      <w:r>
        <w:rPr>
          <w:rFonts w:ascii="Gill Sans MT" w:hAnsi="Gill Sans MT" w:cs="Gill Sans MT"/>
          <w:color w:val="000000"/>
          <w:sz w:val="23"/>
          <w:szCs w:val="23"/>
        </w:rPr>
        <w:br/>
        <w:t>Neil Fuller Associates must not</w:t>
      </w:r>
      <w:r>
        <w:rPr>
          <w:rFonts w:ascii="Gill Sans MT" w:hAnsi="Gill Sans MT" w:cs="Gill Sans MT"/>
          <w:color w:val="1B1C1F"/>
          <w:sz w:val="23"/>
          <w:szCs w:val="23"/>
        </w:rPr>
        <w:t xml:space="preserve"> accept/make: inducements, direct or indirect monetary rewards for engaging in or refraining from a particular activity or engage in a corrupt act by showing favour or disfavour whilst managing a contract where he/she is carrying out an official role on behalf of the Neil Fuller Associates. Neil Fuller Associates may also be liable for unlimited fines, exclusion from tendering for public contracts and face damages to its reputation if it is found to have engaged in any form of corruption.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1B1C1F"/>
          <w:sz w:val="23"/>
          <w:szCs w:val="23"/>
        </w:rPr>
      </w:pPr>
    </w:p>
    <w:p w:rsidR="00B110E6" w:rsidRDefault="00B110E6" w:rsidP="00B110E6">
      <w:pPr>
        <w:widowControl w:val="0"/>
        <w:autoSpaceDE w:val="0"/>
        <w:autoSpaceDN w:val="0"/>
        <w:adjustRightInd w:val="0"/>
        <w:spacing w:before="105" w:after="0" w:line="264" w:lineRule="exact"/>
        <w:ind w:left="20"/>
        <w:rPr>
          <w:rFonts w:ascii="Gill Sans MT Bold" w:hAnsi="Gill Sans MT Bold" w:cs="Gill Sans MT Bold"/>
          <w:color w:val="000000"/>
          <w:spacing w:val="1"/>
          <w:sz w:val="23"/>
          <w:szCs w:val="23"/>
        </w:rPr>
      </w:pPr>
      <w:r>
        <w:rPr>
          <w:rFonts w:ascii="Gill Sans MT Bold" w:hAnsi="Gill Sans MT Bold" w:cs="Gill Sans MT Bold"/>
          <w:color w:val="000000"/>
          <w:spacing w:val="1"/>
          <w:sz w:val="23"/>
          <w:szCs w:val="23"/>
        </w:rPr>
        <w:t xml:space="preserve">3.2.4   Procurement </w:t>
      </w:r>
    </w:p>
    <w:p w:rsidR="00B110E6" w:rsidRDefault="00B110E6" w:rsidP="00B110E6">
      <w:pPr>
        <w:widowControl w:val="0"/>
        <w:autoSpaceDE w:val="0"/>
        <w:autoSpaceDN w:val="0"/>
        <w:adjustRightInd w:val="0"/>
        <w:spacing w:before="202" w:after="0" w:line="306" w:lineRule="exact"/>
        <w:ind w:left="20" w:right="60"/>
        <w:rPr>
          <w:rFonts w:ascii="Gill Sans MT" w:hAnsi="Gill Sans MT" w:cs="Gill Sans MT"/>
          <w:color w:val="000000"/>
          <w:sz w:val="23"/>
          <w:szCs w:val="23"/>
        </w:rPr>
      </w:pPr>
      <w:r>
        <w:rPr>
          <w:rFonts w:ascii="Gill Sans MT" w:hAnsi="Gill Sans MT" w:cs="Gill Sans MT"/>
          <w:color w:val="000000"/>
          <w:sz w:val="23"/>
          <w:szCs w:val="23"/>
        </w:rPr>
        <w:t xml:space="preserve">It is the responsibility of the associate to identify and formally disclose any actual, potential or perceived instance of a conflict of interest. A conflict of interest may occur when associates </w:t>
      </w:r>
      <w:r>
        <w:rPr>
          <w:rFonts w:ascii="Gill Sans MT" w:hAnsi="Gill Sans MT" w:cs="Gill Sans MT"/>
          <w:color w:val="000000"/>
          <w:sz w:val="23"/>
          <w:szCs w:val="23"/>
        </w:rPr>
        <w:br/>
        <w:t xml:space="preserve">who undertake procurement on behalf of Neil Fuller Associates are influenced or appear to be influenced by a personal or private interest that could lead to the individual gaining a personal advantage or avoiding a personal disadvantage. Therefore, associates in a position to recommend/short-list contractors, initiate or place orders or award contracts, must declare a personal interest in a supplier, in writing to the Director or a senior associate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autoSpaceDE w:val="0"/>
        <w:autoSpaceDN w:val="0"/>
        <w:adjustRightInd w:val="0"/>
        <w:spacing w:before="45"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 xml:space="preserve">3.2.5   Inducements, Hospitality and Gifts </w:t>
      </w:r>
    </w:p>
    <w:p w:rsidR="00B110E6" w:rsidRDefault="00B110E6" w:rsidP="00B110E6">
      <w:pPr>
        <w:widowControl w:val="0"/>
        <w:autoSpaceDE w:val="0"/>
        <w:autoSpaceDN w:val="0"/>
        <w:adjustRightInd w:val="0"/>
        <w:spacing w:before="202" w:after="0" w:line="306" w:lineRule="exact"/>
        <w:ind w:left="20" w:right="82"/>
        <w:rPr>
          <w:rFonts w:ascii="Gill Sans MT" w:hAnsi="Gill Sans MT" w:cs="Gill Sans MT"/>
          <w:color w:val="000000"/>
          <w:sz w:val="23"/>
          <w:szCs w:val="23"/>
        </w:rPr>
      </w:pPr>
      <w:r>
        <w:rPr>
          <w:rFonts w:ascii="Gill Sans MT" w:hAnsi="Gill Sans MT" w:cs="Gill Sans MT"/>
          <w:color w:val="000000"/>
          <w:sz w:val="23"/>
          <w:szCs w:val="23"/>
        </w:rPr>
        <w:t xml:space="preserve"> Under no circumstances may inducements, monetary or otherwise, be accepted from suppliers or potential suppliers (or their agents). Any offer of such inducements should be reported to the Director without delay.  If an associate is uncertain as to when it is appropriate to accept an offer of a gift, hospitality, political or charitable donation, the offer should be declined or consent should be sought from the Director</w:t>
      </w:r>
    </w:p>
    <w:p w:rsidR="00B110E6" w:rsidRDefault="00B110E6" w:rsidP="00B110E6">
      <w:pPr>
        <w:widowControl w:val="0"/>
        <w:autoSpaceDE w:val="0"/>
        <w:autoSpaceDN w:val="0"/>
        <w:adjustRightInd w:val="0"/>
        <w:spacing w:after="0" w:line="207" w:lineRule="exact"/>
        <w:ind w:left="20"/>
        <w:rPr>
          <w:rFonts w:ascii="Gill Sans MT" w:hAnsi="Gill Sans MT" w:cs="Gill Sans MT"/>
          <w:color w:val="000000"/>
          <w:sz w:val="23"/>
          <w:szCs w:val="23"/>
        </w:rPr>
      </w:pPr>
    </w:p>
    <w:p w:rsidR="00B110E6" w:rsidRDefault="00B110E6" w:rsidP="00B110E6">
      <w:pPr>
        <w:widowControl w:val="0"/>
        <w:autoSpaceDE w:val="0"/>
        <w:autoSpaceDN w:val="0"/>
        <w:adjustRightInd w:val="0"/>
        <w:spacing w:after="0" w:line="207"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3" w:after="0" w:line="345" w:lineRule="exact"/>
        <w:ind w:left="20"/>
        <w:rPr>
          <w:rFonts w:ascii="Gill Sans MT Bold" w:hAnsi="Gill Sans MT Bold" w:cs="Gill Sans MT Bold"/>
          <w:color w:val="000000"/>
          <w:sz w:val="30"/>
          <w:szCs w:val="30"/>
        </w:rPr>
      </w:pPr>
      <w:bookmarkStart w:id="0" w:name="Pg2"/>
      <w:bookmarkStart w:id="1" w:name="Pg3"/>
      <w:bookmarkEnd w:id="0"/>
      <w:bookmarkEnd w:id="1"/>
      <w:r>
        <w:rPr>
          <w:rFonts w:ascii="Gill Sans MT Bold" w:hAnsi="Gill Sans MT Bold" w:cs="Gill Sans MT Bold"/>
          <w:color w:val="000000"/>
          <w:sz w:val="30"/>
          <w:szCs w:val="30"/>
        </w:rPr>
        <w:t xml:space="preserve">Code of Conduct for Managing Conflicts of Interest </w:t>
      </w:r>
    </w:p>
    <w:p w:rsidR="00D54197" w:rsidRDefault="00D54197">
      <w:pPr>
        <w:widowControl w:val="0"/>
        <w:autoSpaceDE w:val="0"/>
        <w:autoSpaceDN w:val="0"/>
        <w:adjustRightInd w:val="0"/>
        <w:spacing w:after="0" w:line="310" w:lineRule="exact"/>
        <w:ind w:left="20"/>
        <w:jc w:val="both"/>
        <w:rPr>
          <w:rFonts w:ascii="Gill Sans MT Bold" w:hAnsi="Gill Sans MT Bold" w:cs="Gill Sans MT Bold"/>
          <w:color w:val="000000"/>
          <w:sz w:val="30"/>
          <w:szCs w:val="30"/>
        </w:rPr>
      </w:pPr>
    </w:p>
    <w:p w:rsidR="00D54197" w:rsidRDefault="00875429">
      <w:pPr>
        <w:widowControl w:val="0"/>
        <w:autoSpaceDE w:val="0"/>
        <w:autoSpaceDN w:val="0"/>
        <w:adjustRightInd w:val="0"/>
        <w:spacing w:before="14" w:after="0" w:line="310" w:lineRule="exact"/>
        <w:ind w:left="20" w:right="188"/>
        <w:jc w:val="both"/>
        <w:rPr>
          <w:rFonts w:ascii="Gill Sans MT" w:hAnsi="Gill Sans MT" w:cs="Gill Sans MT"/>
          <w:color w:val="000000"/>
          <w:sz w:val="23"/>
          <w:szCs w:val="23"/>
        </w:rPr>
      </w:pPr>
      <w:r>
        <w:rPr>
          <w:rFonts w:ascii="Gill Sans MT" w:hAnsi="Gill Sans MT" w:cs="Gill Sans MT"/>
          <w:color w:val="000000"/>
          <w:sz w:val="23"/>
          <w:szCs w:val="23"/>
        </w:rPr>
        <w:t>Associates</w:t>
      </w:r>
      <w:r w:rsidR="00E876A5">
        <w:rPr>
          <w:rFonts w:ascii="Gill Sans MT" w:hAnsi="Gill Sans MT" w:cs="Gill Sans MT"/>
          <w:color w:val="000000"/>
          <w:sz w:val="23"/>
          <w:szCs w:val="23"/>
        </w:rPr>
        <w:t xml:space="preserve"> need to be aware that an act of accepting gifts from students might be construed as an inducement to provide favourable treatment. </w:t>
      </w:r>
    </w:p>
    <w:p w:rsidR="00D54197" w:rsidRDefault="0001796C">
      <w:pPr>
        <w:widowControl w:val="0"/>
        <w:autoSpaceDE w:val="0"/>
        <w:autoSpaceDN w:val="0"/>
        <w:adjustRightInd w:val="0"/>
        <w:spacing w:before="228"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3.2.6</w:t>
      </w:r>
      <w:r w:rsidR="00E876A5">
        <w:rPr>
          <w:rFonts w:ascii="Gill Sans MT Bold" w:hAnsi="Gill Sans MT Bold" w:cs="Gill Sans MT Bold"/>
          <w:color w:val="000000"/>
          <w:sz w:val="23"/>
          <w:szCs w:val="23"/>
        </w:rPr>
        <w:t xml:space="preserve">   Managing Personal Relationships </w:t>
      </w:r>
    </w:p>
    <w:p w:rsidR="00D54197" w:rsidRDefault="00552B76">
      <w:pPr>
        <w:widowControl w:val="0"/>
        <w:autoSpaceDE w:val="0"/>
        <w:autoSpaceDN w:val="0"/>
        <w:adjustRightInd w:val="0"/>
        <w:spacing w:before="256" w:after="0" w:line="264" w:lineRule="exact"/>
        <w:ind w:left="20"/>
        <w:rPr>
          <w:rFonts w:ascii="Gill Sans MT Bold" w:hAnsi="Gill Sans MT Bold" w:cs="Gill Sans MT Bold"/>
          <w:color w:val="000000"/>
          <w:spacing w:val="-1"/>
          <w:sz w:val="23"/>
          <w:szCs w:val="23"/>
        </w:rPr>
      </w:pPr>
      <w:r>
        <w:rPr>
          <w:rFonts w:ascii="Gill Sans MT Bold" w:hAnsi="Gill Sans MT Bold" w:cs="Gill Sans MT Bold"/>
          <w:color w:val="000000"/>
          <w:spacing w:val="-1"/>
          <w:sz w:val="23"/>
          <w:szCs w:val="23"/>
        </w:rPr>
        <w:t>3.2.6</w:t>
      </w:r>
      <w:r w:rsidR="00E876A5">
        <w:rPr>
          <w:rFonts w:ascii="Gill Sans MT Bold" w:hAnsi="Gill Sans MT Bold" w:cs="Gill Sans MT Bold"/>
          <w:color w:val="000000"/>
          <w:spacing w:val="-1"/>
          <w:sz w:val="23"/>
          <w:szCs w:val="23"/>
        </w:rPr>
        <w:t xml:space="preserve">.1 Relationships between </w:t>
      </w:r>
      <w:r w:rsidR="00875429">
        <w:rPr>
          <w:rFonts w:ascii="Gill Sans MT Bold" w:hAnsi="Gill Sans MT Bold" w:cs="Gill Sans MT Bold"/>
          <w:color w:val="000000"/>
          <w:spacing w:val="-1"/>
          <w:sz w:val="23"/>
          <w:szCs w:val="23"/>
        </w:rPr>
        <w:t>Associates</w:t>
      </w:r>
      <w:r w:rsidR="00E876A5">
        <w:rPr>
          <w:rFonts w:ascii="Gill Sans MT Bold" w:hAnsi="Gill Sans MT Bold" w:cs="Gill Sans MT Bold"/>
          <w:color w:val="000000"/>
          <w:spacing w:val="-1"/>
          <w:sz w:val="23"/>
          <w:szCs w:val="23"/>
        </w:rPr>
        <w:t xml:space="preserve"> and Students </w:t>
      </w: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pacing w:val="-1"/>
          <w:sz w:val="23"/>
          <w:szCs w:val="23"/>
        </w:rPr>
      </w:pPr>
    </w:p>
    <w:p w:rsidR="00D54197" w:rsidRDefault="00E876A5">
      <w:pPr>
        <w:widowControl w:val="0"/>
        <w:autoSpaceDE w:val="0"/>
        <w:autoSpaceDN w:val="0"/>
        <w:adjustRightInd w:val="0"/>
        <w:spacing w:before="52"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The professional relationship between an employee and a student is vital to the student’s </w:t>
      </w:r>
    </w:p>
    <w:p w:rsidR="00D54197" w:rsidRDefault="0001796C">
      <w:pPr>
        <w:widowControl w:val="0"/>
        <w:autoSpaceDE w:val="0"/>
        <w:autoSpaceDN w:val="0"/>
        <w:adjustRightInd w:val="0"/>
        <w:spacing w:before="2" w:after="0" w:line="306" w:lineRule="exact"/>
        <w:ind w:left="20" w:right="160"/>
        <w:rPr>
          <w:rFonts w:ascii="Gill Sans MT" w:hAnsi="Gill Sans MT" w:cs="Gill Sans MT"/>
          <w:color w:val="000000"/>
          <w:sz w:val="23"/>
          <w:szCs w:val="23"/>
        </w:rPr>
      </w:pPr>
      <w:proofErr w:type="gramStart"/>
      <w:r>
        <w:rPr>
          <w:rFonts w:ascii="Gill Sans MT" w:hAnsi="Gill Sans MT" w:cs="Gill Sans MT"/>
          <w:color w:val="000000"/>
          <w:sz w:val="23"/>
          <w:szCs w:val="23"/>
        </w:rPr>
        <w:t>educational</w:t>
      </w:r>
      <w:proofErr w:type="gramEnd"/>
      <w:r>
        <w:rPr>
          <w:rFonts w:ascii="Gill Sans MT" w:hAnsi="Gill Sans MT" w:cs="Gill Sans MT"/>
          <w:color w:val="000000"/>
          <w:sz w:val="23"/>
          <w:szCs w:val="23"/>
        </w:rPr>
        <w:t xml:space="preserve"> advancement. </w:t>
      </w:r>
      <w:r w:rsidR="00295674">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believes that students are </w:t>
      </w:r>
      <w:r>
        <w:rPr>
          <w:rFonts w:ascii="Gill Sans MT" w:hAnsi="Gill Sans MT" w:cs="Gill Sans MT"/>
          <w:color w:val="000000"/>
          <w:sz w:val="23"/>
          <w:szCs w:val="23"/>
        </w:rPr>
        <w:t xml:space="preserve">entitled to equal treatment; a </w:t>
      </w:r>
      <w:r w:rsidR="00E876A5">
        <w:rPr>
          <w:rFonts w:ascii="Gill Sans MT" w:hAnsi="Gill Sans MT" w:cs="Gill Sans MT"/>
          <w:color w:val="000000"/>
          <w:sz w:val="23"/>
          <w:szCs w:val="23"/>
        </w:rPr>
        <w:t xml:space="preserve">personal relationship between an employee and a student must </w:t>
      </w:r>
      <w:r>
        <w:rPr>
          <w:rFonts w:ascii="Gill Sans MT" w:hAnsi="Gill Sans MT" w:cs="Gill Sans MT"/>
          <w:color w:val="000000"/>
          <w:sz w:val="23"/>
          <w:szCs w:val="23"/>
        </w:rPr>
        <w:t xml:space="preserve">not jeopardise or be perceived </w:t>
      </w:r>
      <w:r w:rsidR="00E876A5">
        <w:rPr>
          <w:rFonts w:ascii="Gill Sans MT" w:hAnsi="Gill Sans MT" w:cs="Gill Sans MT"/>
          <w:color w:val="000000"/>
          <w:sz w:val="23"/>
          <w:szCs w:val="23"/>
        </w:rPr>
        <w:t xml:space="preserve">as jeopardising that treatment. </w:t>
      </w:r>
      <w:r w:rsidR="00875429">
        <w:rPr>
          <w:rFonts w:ascii="Gill Sans MT" w:hAnsi="Gill Sans MT" w:cs="Gill Sans MT"/>
          <w:color w:val="000000"/>
          <w:sz w:val="23"/>
          <w:szCs w:val="23"/>
        </w:rPr>
        <w:t>Associates</w:t>
      </w:r>
      <w:r w:rsidR="00E876A5">
        <w:rPr>
          <w:rFonts w:ascii="Gill Sans MT" w:hAnsi="Gill Sans MT" w:cs="Gill Sans MT"/>
          <w:color w:val="000000"/>
          <w:sz w:val="23"/>
          <w:szCs w:val="23"/>
        </w:rPr>
        <w:t xml:space="preserve"> are therefore strong</w:t>
      </w:r>
      <w:r>
        <w:rPr>
          <w:rFonts w:ascii="Gill Sans MT" w:hAnsi="Gill Sans MT" w:cs="Gill Sans MT"/>
          <w:color w:val="000000"/>
          <w:sz w:val="23"/>
          <w:szCs w:val="23"/>
        </w:rPr>
        <w:t xml:space="preserve">ly advised not to enter into a </w:t>
      </w:r>
      <w:r w:rsidR="00E876A5">
        <w:rPr>
          <w:rFonts w:ascii="Gill Sans MT" w:hAnsi="Gill Sans MT" w:cs="Gill Sans MT"/>
          <w:color w:val="000000"/>
          <w:sz w:val="23"/>
          <w:szCs w:val="23"/>
        </w:rPr>
        <w:t xml:space="preserve">personal relationship with a student with whom they have a professional relationship. </w:t>
      </w:r>
    </w:p>
    <w:p w:rsidR="00D54197" w:rsidRDefault="00E876A5">
      <w:pPr>
        <w:widowControl w:val="0"/>
        <w:autoSpaceDE w:val="0"/>
        <w:autoSpaceDN w:val="0"/>
        <w:adjustRightInd w:val="0"/>
        <w:spacing w:before="296" w:after="0" w:line="304" w:lineRule="exact"/>
        <w:ind w:left="20" w:right="82"/>
        <w:rPr>
          <w:rFonts w:ascii="Gill Sans MT" w:hAnsi="Gill Sans MT" w:cs="Gill Sans MT"/>
          <w:color w:val="000000"/>
          <w:sz w:val="23"/>
          <w:szCs w:val="23"/>
        </w:rPr>
      </w:pPr>
      <w:r>
        <w:rPr>
          <w:rFonts w:ascii="Gill Sans MT" w:hAnsi="Gill Sans MT" w:cs="Gill Sans MT"/>
          <w:color w:val="000000"/>
          <w:sz w:val="23"/>
          <w:szCs w:val="23"/>
        </w:rPr>
        <w:t>A professional relationship in this context refers to one where the employee has a role in the admission, assessment, supervision, tutoring, teaching, or pastoral care of the student, or any other duty that could give rise to a potential conflict of interest. Where a personal relationship exists or develops between such an employee and student, it must be declared in confidenc</w:t>
      </w:r>
      <w:r w:rsidR="0001796C">
        <w:rPr>
          <w:rFonts w:ascii="Gill Sans MT" w:hAnsi="Gill Sans MT" w:cs="Gill Sans MT"/>
          <w:color w:val="000000"/>
          <w:sz w:val="23"/>
          <w:szCs w:val="23"/>
        </w:rPr>
        <w:t>e to the Director or senior associate</w:t>
      </w:r>
      <w:r>
        <w:rPr>
          <w:rFonts w:ascii="Gill Sans MT" w:hAnsi="Gill Sans MT" w:cs="Gill Sans MT"/>
          <w:color w:val="000000"/>
          <w:sz w:val="23"/>
          <w:szCs w:val="23"/>
        </w:rPr>
        <w:t xml:space="preserve">. </w:t>
      </w:r>
    </w:p>
    <w:p w:rsidR="00D54197" w:rsidRDefault="00E876A5">
      <w:pPr>
        <w:widowControl w:val="0"/>
        <w:autoSpaceDE w:val="0"/>
        <w:autoSpaceDN w:val="0"/>
        <w:adjustRightInd w:val="0"/>
        <w:spacing w:before="295" w:after="0" w:line="306" w:lineRule="exact"/>
        <w:ind w:left="20" w:right="16"/>
        <w:jc w:val="both"/>
        <w:rPr>
          <w:rFonts w:ascii="Gill Sans MT" w:hAnsi="Gill Sans MT" w:cs="Gill Sans MT"/>
          <w:color w:val="000000"/>
          <w:sz w:val="23"/>
          <w:szCs w:val="23"/>
        </w:rPr>
      </w:pPr>
      <w:r>
        <w:rPr>
          <w:rFonts w:ascii="Gill Sans MT" w:hAnsi="Gill Sans MT" w:cs="Gill Sans MT"/>
          <w:color w:val="000000"/>
          <w:sz w:val="23"/>
          <w:szCs w:val="23"/>
        </w:rPr>
        <w:t xml:space="preserve">A meeting will be arranged with the </w:t>
      </w:r>
      <w:r w:rsidR="0001796C">
        <w:rPr>
          <w:rFonts w:ascii="Gill Sans MT" w:hAnsi="Gill Sans MT" w:cs="Gill Sans MT"/>
          <w:color w:val="000000"/>
          <w:sz w:val="23"/>
          <w:szCs w:val="23"/>
        </w:rPr>
        <w:t xml:space="preserve">associate </w:t>
      </w:r>
      <w:r>
        <w:rPr>
          <w:rFonts w:ascii="Gill Sans MT" w:hAnsi="Gill Sans MT" w:cs="Gill Sans MT"/>
          <w:color w:val="000000"/>
          <w:sz w:val="23"/>
          <w:szCs w:val="23"/>
        </w:rPr>
        <w:t xml:space="preserve">and </w:t>
      </w:r>
      <w:r w:rsidR="0001796C">
        <w:rPr>
          <w:rFonts w:ascii="Gill Sans MT" w:hAnsi="Gill Sans MT" w:cs="Gill Sans MT"/>
          <w:color w:val="000000"/>
          <w:sz w:val="23"/>
          <w:szCs w:val="23"/>
        </w:rPr>
        <w:t xml:space="preserve">the Director or senior associate </w:t>
      </w:r>
      <w:r w:rsidR="00E80747">
        <w:rPr>
          <w:rFonts w:ascii="Gill Sans MT" w:hAnsi="Gill Sans MT" w:cs="Gill Sans MT"/>
          <w:color w:val="000000"/>
          <w:sz w:val="23"/>
          <w:szCs w:val="23"/>
        </w:rPr>
        <w:t xml:space="preserve">and our HR consultant </w:t>
      </w:r>
      <w:r>
        <w:rPr>
          <w:rFonts w:ascii="Gill Sans MT" w:hAnsi="Gill Sans MT" w:cs="Gill Sans MT"/>
          <w:color w:val="000000"/>
          <w:sz w:val="23"/>
          <w:szCs w:val="23"/>
        </w:rPr>
        <w:t xml:space="preserve">to discuss the potential or actual conflict of interest, the impact of this conflict of interest on the professional role that the employee takes and to determine what, if any, steps may need to be taken.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xml:space="preserve"> respects an individual’s right to privacy in such situations; therefore the purpose of this meeting is to agree positive and constructive practical steps, it is not to discuss details of the relationship itself. The </w:t>
      </w:r>
      <w:r w:rsidR="0001796C">
        <w:rPr>
          <w:rFonts w:ascii="Gill Sans MT" w:hAnsi="Gill Sans MT" w:cs="Gill Sans MT"/>
          <w:color w:val="000000"/>
          <w:sz w:val="23"/>
          <w:szCs w:val="23"/>
        </w:rPr>
        <w:t>Director</w:t>
      </w:r>
      <w:r w:rsidR="00E80747">
        <w:rPr>
          <w:rFonts w:ascii="Gill Sans MT" w:hAnsi="Gill Sans MT" w:cs="Gill Sans MT"/>
          <w:color w:val="000000"/>
          <w:sz w:val="23"/>
          <w:szCs w:val="23"/>
        </w:rPr>
        <w:t xml:space="preserve"> and our HR consultant</w:t>
      </w:r>
      <w:r w:rsidR="0001796C">
        <w:rPr>
          <w:rFonts w:ascii="Gill Sans MT" w:hAnsi="Gill Sans MT" w:cs="Gill Sans MT"/>
          <w:color w:val="000000"/>
          <w:sz w:val="23"/>
          <w:szCs w:val="23"/>
        </w:rPr>
        <w:t xml:space="preserve"> </w:t>
      </w:r>
      <w:r>
        <w:rPr>
          <w:rFonts w:ascii="Gill Sans MT" w:hAnsi="Gill Sans MT" w:cs="Gill Sans MT"/>
          <w:color w:val="000000"/>
          <w:sz w:val="23"/>
          <w:szCs w:val="23"/>
        </w:rPr>
        <w:t xml:space="preserve">will then hold a meeting with the student to discuss the case and inform them of any agreed outcomes.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45"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Brief written notes of the meetings should be ma</w:t>
      </w:r>
      <w:r w:rsidR="0001796C">
        <w:rPr>
          <w:rFonts w:ascii="Gill Sans MT" w:hAnsi="Gill Sans MT" w:cs="Gill Sans MT"/>
          <w:color w:val="000000"/>
          <w:sz w:val="23"/>
          <w:szCs w:val="23"/>
        </w:rPr>
        <w:t>de and a copy given to the associate</w:t>
      </w:r>
      <w:r>
        <w:rPr>
          <w:rFonts w:ascii="Gill Sans MT" w:hAnsi="Gill Sans MT" w:cs="Gill Sans MT"/>
          <w:color w:val="000000"/>
          <w:sz w:val="23"/>
          <w:szCs w:val="23"/>
        </w:rPr>
        <w:t xml:space="preserve"> and </w:t>
      </w:r>
      <w:r w:rsidR="0001796C">
        <w:rPr>
          <w:rFonts w:ascii="Gill Sans MT" w:hAnsi="Gill Sans MT" w:cs="Gill Sans MT"/>
          <w:color w:val="000000"/>
          <w:sz w:val="23"/>
          <w:szCs w:val="23"/>
        </w:rPr>
        <w:t xml:space="preserve">the </w:t>
      </w:r>
    </w:p>
    <w:p w:rsidR="00D54197" w:rsidRDefault="00E876A5">
      <w:pPr>
        <w:widowControl w:val="0"/>
        <w:autoSpaceDE w:val="0"/>
        <w:autoSpaceDN w:val="0"/>
        <w:adjustRightInd w:val="0"/>
        <w:spacing w:after="0" w:line="320" w:lineRule="exact"/>
        <w:ind w:left="20" w:right="158"/>
        <w:jc w:val="both"/>
        <w:rPr>
          <w:rFonts w:ascii="Gill Sans MT" w:hAnsi="Gill Sans MT" w:cs="Gill Sans MT"/>
          <w:color w:val="000000"/>
          <w:sz w:val="23"/>
          <w:szCs w:val="23"/>
        </w:rPr>
      </w:pPr>
      <w:proofErr w:type="gramStart"/>
      <w:r>
        <w:rPr>
          <w:rFonts w:ascii="Gill Sans MT" w:hAnsi="Gill Sans MT" w:cs="Gill Sans MT"/>
          <w:color w:val="000000"/>
          <w:sz w:val="23"/>
          <w:szCs w:val="23"/>
        </w:rPr>
        <w:t>student</w:t>
      </w:r>
      <w:proofErr w:type="gramEnd"/>
      <w:r>
        <w:rPr>
          <w:rFonts w:ascii="Gill Sans MT" w:hAnsi="Gill Sans MT" w:cs="Gill Sans MT"/>
          <w:color w:val="000000"/>
          <w:sz w:val="23"/>
          <w:szCs w:val="23"/>
        </w:rPr>
        <w:t xml:space="preserve"> as a record of any agreed actions. These notes will be held securely on the </w:t>
      </w:r>
      <w:r w:rsidR="00E80747">
        <w:rPr>
          <w:rFonts w:ascii="Gill Sans MT" w:hAnsi="Gill Sans MT" w:cs="Gill Sans MT"/>
          <w:color w:val="000000"/>
          <w:sz w:val="23"/>
          <w:szCs w:val="23"/>
        </w:rPr>
        <w:t>associate’s</w:t>
      </w:r>
      <w:r w:rsidR="0001796C">
        <w:rPr>
          <w:rFonts w:ascii="Gill Sans MT" w:hAnsi="Gill Sans MT" w:cs="Gill Sans MT"/>
          <w:color w:val="000000"/>
          <w:sz w:val="23"/>
          <w:szCs w:val="23"/>
        </w:rPr>
        <w:t xml:space="preserve"> </w:t>
      </w:r>
      <w:r>
        <w:rPr>
          <w:rFonts w:ascii="Gill Sans MT" w:hAnsi="Gill Sans MT" w:cs="Gill Sans MT"/>
          <w:color w:val="000000"/>
          <w:sz w:val="23"/>
          <w:szCs w:val="23"/>
        </w:rPr>
        <w:t>person</w:t>
      </w:r>
      <w:r w:rsidR="0001796C">
        <w:rPr>
          <w:rFonts w:ascii="Gill Sans MT" w:hAnsi="Gill Sans MT" w:cs="Gill Sans MT"/>
          <w:color w:val="000000"/>
          <w:sz w:val="23"/>
          <w:szCs w:val="23"/>
        </w:rPr>
        <w:t xml:space="preserve">al file and by the Director </w:t>
      </w:r>
      <w:r>
        <w:rPr>
          <w:rFonts w:ascii="Gill Sans MT" w:hAnsi="Gill Sans MT" w:cs="Gill Sans MT"/>
          <w:color w:val="000000"/>
          <w:sz w:val="23"/>
          <w:szCs w:val="23"/>
        </w:rPr>
        <w:t xml:space="preserve">in a conflict of interest file. </w:t>
      </w:r>
    </w:p>
    <w:p w:rsidR="00D54197" w:rsidRDefault="00E876A5">
      <w:pPr>
        <w:widowControl w:val="0"/>
        <w:autoSpaceDE w:val="0"/>
        <w:autoSpaceDN w:val="0"/>
        <w:adjustRightInd w:val="0"/>
        <w:spacing w:before="267" w:after="0" w:line="300" w:lineRule="exact"/>
        <w:ind w:left="20" w:right="686"/>
        <w:jc w:val="both"/>
        <w:rPr>
          <w:rFonts w:ascii="Gill Sans MT" w:hAnsi="Gill Sans MT" w:cs="Gill Sans MT"/>
          <w:color w:val="000000"/>
          <w:sz w:val="23"/>
          <w:szCs w:val="23"/>
        </w:rPr>
      </w:pPr>
      <w:r>
        <w:rPr>
          <w:rFonts w:ascii="Gill Sans MT" w:hAnsi="Gill Sans MT" w:cs="Gill Sans MT"/>
          <w:color w:val="000000"/>
          <w:sz w:val="23"/>
          <w:szCs w:val="23"/>
        </w:rPr>
        <w:t xml:space="preserve">Examples of necessary steps may include changing the student’s personal tutor or making alternative assessment arrangements. </w:t>
      </w: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after="0" w:line="253" w:lineRule="exact"/>
        <w:ind w:left="4477"/>
        <w:rPr>
          <w:rFonts w:ascii="Gill Sans MT" w:hAnsi="Gill Sans MT" w:cs="Gill Sans MT"/>
          <w:color w:val="000000"/>
          <w:sz w:val="23"/>
          <w:szCs w:val="23"/>
        </w:rPr>
      </w:pPr>
    </w:p>
    <w:p w:rsidR="00D54197" w:rsidRDefault="00D54197">
      <w:pPr>
        <w:widowControl w:val="0"/>
        <w:autoSpaceDE w:val="0"/>
        <w:autoSpaceDN w:val="0"/>
        <w:adjustRightInd w:val="0"/>
        <w:spacing w:before="175" w:after="0" w:line="253" w:lineRule="exact"/>
        <w:ind w:left="4477"/>
        <w:rPr>
          <w:rFonts w:cs="Calibri"/>
          <w:color w:val="000000"/>
        </w:rPr>
      </w:pPr>
    </w:p>
    <w:p w:rsidR="00D54197" w:rsidRDefault="00D54197">
      <w:pPr>
        <w:widowControl w:val="0"/>
        <w:autoSpaceDE w:val="0"/>
        <w:autoSpaceDN w:val="0"/>
        <w:adjustRightInd w:val="0"/>
        <w:spacing w:after="0" w:line="240" w:lineRule="auto"/>
        <w:rPr>
          <w:rFonts w:cs="Calibri"/>
          <w:color w:val="000000"/>
        </w:rPr>
        <w:sectPr w:rsidR="00D54197" w:rsidSect="00E80747">
          <w:pgSz w:w="11900" w:h="16820"/>
          <w:pgMar w:top="1440" w:right="1440" w:bottom="1440" w:left="1440" w:header="720" w:footer="720" w:gutter="0"/>
          <w:cols w:space="720"/>
          <w:noEndnote/>
          <w:docGrid w:linePitch="299"/>
        </w:sectPr>
      </w:pPr>
    </w:p>
    <w:p w:rsidR="00D54197" w:rsidRDefault="00E876A5">
      <w:pPr>
        <w:widowControl w:val="0"/>
        <w:autoSpaceDE w:val="0"/>
        <w:autoSpaceDN w:val="0"/>
        <w:adjustRightInd w:val="0"/>
        <w:spacing w:before="3" w:after="0" w:line="345" w:lineRule="exact"/>
        <w:ind w:left="20"/>
        <w:rPr>
          <w:rFonts w:ascii="Gill Sans MT Bold" w:hAnsi="Gill Sans MT Bold" w:cs="Gill Sans MT Bold"/>
          <w:color w:val="000000"/>
          <w:sz w:val="30"/>
          <w:szCs w:val="30"/>
        </w:rPr>
      </w:pPr>
      <w:bookmarkStart w:id="2" w:name="Pg4"/>
      <w:bookmarkEnd w:id="2"/>
      <w:r>
        <w:rPr>
          <w:rFonts w:ascii="Gill Sans MT Bold" w:hAnsi="Gill Sans MT Bold" w:cs="Gill Sans MT Bold"/>
          <w:color w:val="000000"/>
          <w:sz w:val="30"/>
          <w:szCs w:val="30"/>
        </w:rPr>
        <w:lastRenderedPageBreak/>
        <w:t xml:space="preserve">Code of Conduct for Managing Conflicts of Interest </w:t>
      </w: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z w:val="30"/>
          <w:szCs w:val="30"/>
        </w:rPr>
      </w:pP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z w:val="30"/>
          <w:szCs w:val="30"/>
        </w:rPr>
      </w:pPr>
    </w:p>
    <w:p w:rsidR="00D54197" w:rsidRDefault="00D54197">
      <w:pPr>
        <w:widowControl w:val="0"/>
        <w:autoSpaceDE w:val="0"/>
        <w:autoSpaceDN w:val="0"/>
        <w:adjustRightInd w:val="0"/>
        <w:spacing w:after="0" w:line="264" w:lineRule="exact"/>
        <w:ind w:left="20"/>
        <w:rPr>
          <w:rFonts w:ascii="Gill Sans MT Bold" w:hAnsi="Gill Sans MT Bold" w:cs="Gill Sans MT Bold"/>
          <w:color w:val="000000"/>
          <w:sz w:val="30"/>
          <w:szCs w:val="30"/>
        </w:rPr>
      </w:pPr>
    </w:p>
    <w:p w:rsidR="00D54197" w:rsidRDefault="00552B76">
      <w:pPr>
        <w:widowControl w:val="0"/>
        <w:autoSpaceDE w:val="0"/>
        <w:autoSpaceDN w:val="0"/>
        <w:adjustRightInd w:val="0"/>
        <w:spacing w:before="170" w:after="0" w:line="264" w:lineRule="exact"/>
        <w:ind w:left="20"/>
        <w:rPr>
          <w:rFonts w:ascii="Gill Sans MT Bold" w:hAnsi="Gill Sans MT Bold" w:cs="Gill Sans MT Bold"/>
          <w:color w:val="000000"/>
          <w:spacing w:val="-1"/>
          <w:sz w:val="23"/>
          <w:szCs w:val="23"/>
        </w:rPr>
      </w:pPr>
      <w:r>
        <w:rPr>
          <w:rFonts w:ascii="Gill Sans MT Bold" w:hAnsi="Gill Sans MT Bold" w:cs="Gill Sans MT Bold"/>
          <w:color w:val="000000"/>
          <w:spacing w:val="-1"/>
          <w:sz w:val="23"/>
          <w:szCs w:val="23"/>
        </w:rPr>
        <w:t>3.2.6</w:t>
      </w:r>
      <w:r w:rsidR="00E876A5">
        <w:rPr>
          <w:rFonts w:ascii="Gill Sans MT Bold" w:hAnsi="Gill Sans MT Bold" w:cs="Gill Sans MT Bold"/>
          <w:color w:val="000000"/>
          <w:spacing w:val="-1"/>
          <w:sz w:val="23"/>
          <w:szCs w:val="23"/>
        </w:rPr>
        <w:t xml:space="preserve">.2 Relationships between </w:t>
      </w:r>
      <w:r w:rsidR="00875429">
        <w:rPr>
          <w:rFonts w:ascii="Gill Sans MT Bold" w:hAnsi="Gill Sans MT Bold" w:cs="Gill Sans MT Bold"/>
          <w:color w:val="000000"/>
          <w:spacing w:val="-1"/>
          <w:sz w:val="23"/>
          <w:szCs w:val="23"/>
        </w:rPr>
        <w:t>Associates</w:t>
      </w:r>
      <w:r w:rsidR="00E876A5">
        <w:rPr>
          <w:rFonts w:ascii="Gill Sans MT Bold" w:hAnsi="Gill Sans MT Bold" w:cs="Gill Sans MT Bold"/>
          <w:color w:val="000000"/>
          <w:spacing w:val="-1"/>
          <w:sz w:val="23"/>
          <w:szCs w:val="23"/>
        </w:rPr>
        <w:t xml:space="preserve"> </w:t>
      </w:r>
    </w:p>
    <w:p w:rsidR="00D54197" w:rsidRDefault="00E876A5">
      <w:pPr>
        <w:widowControl w:val="0"/>
        <w:autoSpaceDE w:val="0"/>
        <w:autoSpaceDN w:val="0"/>
        <w:adjustRightInd w:val="0"/>
        <w:spacing w:before="278" w:after="0" w:line="310" w:lineRule="exact"/>
        <w:ind w:left="20" w:right="428"/>
        <w:jc w:val="both"/>
        <w:rPr>
          <w:rFonts w:ascii="Gill Sans MT" w:hAnsi="Gill Sans MT" w:cs="Gill Sans MT"/>
          <w:color w:val="000000"/>
          <w:sz w:val="23"/>
          <w:szCs w:val="23"/>
        </w:rPr>
      </w:pPr>
      <w:r>
        <w:rPr>
          <w:rFonts w:ascii="Gill Sans MT" w:hAnsi="Gill Sans MT" w:cs="Gill Sans MT"/>
          <w:color w:val="000000"/>
          <w:sz w:val="23"/>
          <w:szCs w:val="23"/>
        </w:rPr>
        <w:t xml:space="preserve">Where </w:t>
      </w:r>
      <w:r w:rsidR="00875429">
        <w:rPr>
          <w:rFonts w:ascii="Gill Sans MT" w:hAnsi="Gill Sans MT" w:cs="Gill Sans MT"/>
          <w:color w:val="000000"/>
          <w:sz w:val="23"/>
          <w:szCs w:val="23"/>
        </w:rPr>
        <w:t>associates</w:t>
      </w:r>
      <w:r>
        <w:rPr>
          <w:rFonts w:ascii="Gill Sans MT" w:hAnsi="Gill Sans MT" w:cs="Gill Sans MT"/>
          <w:color w:val="000000"/>
          <w:sz w:val="23"/>
          <w:szCs w:val="23"/>
        </w:rPr>
        <w:t xml:space="preserve"> who work together are in a personal relationship, there is potential for a conflict of interest or breach of confidentiality, and the gaining of an unfair advantage may be perceived, with either party being thus disadvantaged.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44"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Therefore, where such a personal relationship exists or develops between </w:t>
      </w:r>
      <w:r w:rsidR="00875429">
        <w:rPr>
          <w:rFonts w:ascii="Gill Sans MT" w:hAnsi="Gill Sans MT" w:cs="Gill Sans MT"/>
          <w:color w:val="000000"/>
          <w:sz w:val="23"/>
          <w:szCs w:val="23"/>
        </w:rPr>
        <w:t>associates</w:t>
      </w:r>
    </w:p>
    <w:p w:rsidR="00D54197" w:rsidRDefault="00E876A5" w:rsidP="00800E56">
      <w:pPr>
        <w:widowControl w:val="0"/>
        <w:autoSpaceDE w:val="0"/>
        <w:autoSpaceDN w:val="0"/>
        <w:adjustRightInd w:val="0"/>
        <w:spacing w:after="0" w:line="310" w:lineRule="exact"/>
        <w:ind w:left="20" w:right="16"/>
        <w:rPr>
          <w:rFonts w:ascii="Gill Sans MT" w:hAnsi="Gill Sans MT" w:cs="Gill Sans MT"/>
          <w:color w:val="000000"/>
          <w:sz w:val="23"/>
          <w:szCs w:val="23"/>
        </w:rPr>
      </w:pPr>
      <w:proofErr w:type="gramStart"/>
      <w:r>
        <w:rPr>
          <w:rFonts w:ascii="Gill Sans MT" w:hAnsi="Gill Sans MT" w:cs="Gill Sans MT"/>
          <w:color w:val="000000"/>
          <w:sz w:val="23"/>
          <w:szCs w:val="23"/>
        </w:rPr>
        <w:t>the</w:t>
      </w:r>
      <w:proofErr w:type="gramEnd"/>
      <w:r>
        <w:rPr>
          <w:rFonts w:ascii="Gill Sans MT" w:hAnsi="Gill Sans MT" w:cs="Gill Sans MT"/>
          <w:color w:val="000000"/>
          <w:sz w:val="23"/>
          <w:szCs w:val="23"/>
        </w:rPr>
        <w:t xml:space="preserve"> individuals are strongly advised to declare their relationship in confidence when there is the potential</w:t>
      </w:r>
      <w:r w:rsidR="0001796C">
        <w:rPr>
          <w:rFonts w:ascii="Gill Sans MT" w:hAnsi="Gill Sans MT" w:cs="Gill Sans MT"/>
          <w:color w:val="000000"/>
          <w:sz w:val="23"/>
          <w:szCs w:val="23"/>
        </w:rPr>
        <w:t xml:space="preserve"> for a conflict of interest to </w:t>
      </w:r>
      <w:r>
        <w:rPr>
          <w:rFonts w:ascii="Gill Sans MT" w:hAnsi="Gill Sans MT" w:cs="Gill Sans MT"/>
          <w:color w:val="000000"/>
          <w:sz w:val="23"/>
          <w:szCs w:val="23"/>
        </w:rPr>
        <w:t>arise. This is intended for the long-term protection of both partie</w:t>
      </w:r>
      <w:r w:rsidR="0001796C">
        <w:rPr>
          <w:rFonts w:ascii="Gill Sans MT" w:hAnsi="Gill Sans MT" w:cs="Gill Sans MT"/>
          <w:color w:val="000000"/>
          <w:sz w:val="23"/>
          <w:szCs w:val="23"/>
        </w:rPr>
        <w:t xml:space="preserve">s. </w:t>
      </w:r>
      <w:r>
        <w:rPr>
          <w:rFonts w:ascii="Gill Sans MT" w:hAnsi="Gill Sans MT" w:cs="Gill Sans MT"/>
          <w:color w:val="000000"/>
          <w:sz w:val="23"/>
          <w:szCs w:val="23"/>
        </w:rPr>
        <w:t>A meeting will be held to determine whether there is a potential or actual conflict of interest involved and if so, to determine what, if any, steps may need to be taken</w:t>
      </w:r>
      <w:r w:rsidR="00E80747">
        <w:rPr>
          <w:rFonts w:ascii="Gill Sans MT" w:hAnsi="Gill Sans MT" w:cs="Gill Sans MT"/>
          <w:color w:val="000000"/>
          <w:sz w:val="23"/>
          <w:szCs w:val="23"/>
        </w:rPr>
        <w:t xml:space="preserve"> our HR consultant will be present at the meeting.</w:t>
      </w:r>
      <w:r>
        <w:rPr>
          <w:rFonts w:ascii="Gill Sans MT" w:hAnsi="Gill Sans MT" w:cs="Gill Sans MT"/>
          <w:color w:val="000000"/>
          <w:sz w:val="23"/>
          <w:szCs w:val="23"/>
        </w:rPr>
        <w:t xml:space="preserve">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xml:space="preserve"> respects an individual’s right to privacy in such situations; therefore the purpose of this meeting is to agree positive and constructive</w:t>
      </w:r>
      <w:r w:rsidR="00800E56">
        <w:rPr>
          <w:rFonts w:ascii="Gill Sans MT" w:hAnsi="Gill Sans MT" w:cs="Gill Sans MT"/>
          <w:color w:val="000000"/>
          <w:sz w:val="23"/>
          <w:szCs w:val="23"/>
        </w:rPr>
        <w:t xml:space="preserve"> practical steps; it is not to </w:t>
      </w:r>
      <w:r>
        <w:rPr>
          <w:rFonts w:ascii="Gill Sans MT" w:hAnsi="Gill Sans MT" w:cs="Gill Sans MT"/>
          <w:color w:val="000000"/>
          <w:sz w:val="23"/>
          <w:szCs w:val="23"/>
        </w:rPr>
        <w:t xml:space="preserve">discuss details of the relationship itself.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42"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Brief written notes of the meetings should be made and a copy giv</w:t>
      </w:r>
      <w:r w:rsidR="00800E56">
        <w:rPr>
          <w:rFonts w:ascii="Gill Sans MT" w:hAnsi="Gill Sans MT" w:cs="Gill Sans MT"/>
          <w:color w:val="000000"/>
          <w:sz w:val="23"/>
          <w:szCs w:val="23"/>
        </w:rPr>
        <w:t>en to each associate</w:t>
      </w:r>
      <w:r>
        <w:rPr>
          <w:rFonts w:ascii="Gill Sans MT" w:hAnsi="Gill Sans MT" w:cs="Gill Sans MT"/>
          <w:color w:val="000000"/>
          <w:sz w:val="23"/>
          <w:szCs w:val="23"/>
        </w:rPr>
        <w:t xml:space="preserve"> as a </w:t>
      </w:r>
    </w:p>
    <w:p w:rsidR="00D54197" w:rsidRDefault="00E876A5">
      <w:pPr>
        <w:widowControl w:val="0"/>
        <w:autoSpaceDE w:val="0"/>
        <w:autoSpaceDN w:val="0"/>
        <w:adjustRightInd w:val="0"/>
        <w:spacing w:after="0" w:line="320" w:lineRule="exact"/>
        <w:ind w:left="20" w:right="99"/>
        <w:jc w:val="both"/>
        <w:rPr>
          <w:rFonts w:ascii="Gill Sans MT" w:hAnsi="Gill Sans MT" w:cs="Gill Sans MT"/>
          <w:color w:val="000000"/>
          <w:sz w:val="23"/>
          <w:szCs w:val="23"/>
        </w:rPr>
      </w:pPr>
      <w:proofErr w:type="gramStart"/>
      <w:r>
        <w:rPr>
          <w:rFonts w:ascii="Gill Sans MT" w:hAnsi="Gill Sans MT" w:cs="Gill Sans MT"/>
          <w:color w:val="000000"/>
          <w:sz w:val="23"/>
          <w:szCs w:val="23"/>
        </w:rPr>
        <w:t>record</w:t>
      </w:r>
      <w:proofErr w:type="gramEnd"/>
      <w:r>
        <w:rPr>
          <w:rFonts w:ascii="Gill Sans MT" w:hAnsi="Gill Sans MT" w:cs="Gill Sans MT"/>
          <w:color w:val="000000"/>
          <w:sz w:val="23"/>
          <w:szCs w:val="23"/>
        </w:rPr>
        <w:t xml:space="preserve"> of any agreed actions. These notes will be </w:t>
      </w:r>
      <w:r w:rsidR="00800E56">
        <w:rPr>
          <w:rFonts w:ascii="Gill Sans MT" w:hAnsi="Gill Sans MT" w:cs="Gill Sans MT"/>
          <w:color w:val="000000"/>
          <w:sz w:val="23"/>
          <w:szCs w:val="23"/>
        </w:rPr>
        <w:t xml:space="preserve">held securely on the </w:t>
      </w:r>
      <w:r w:rsidR="00E80747">
        <w:rPr>
          <w:rFonts w:ascii="Gill Sans MT" w:hAnsi="Gill Sans MT" w:cs="Gill Sans MT"/>
          <w:color w:val="000000"/>
          <w:sz w:val="23"/>
          <w:szCs w:val="23"/>
        </w:rPr>
        <w:t>associate’s</w:t>
      </w:r>
      <w:r w:rsidR="00800E56">
        <w:rPr>
          <w:rFonts w:ascii="Gill Sans MT" w:hAnsi="Gill Sans MT" w:cs="Gill Sans MT"/>
          <w:color w:val="000000"/>
          <w:sz w:val="23"/>
          <w:szCs w:val="23"/>
        </w:rPr>
        <w:t xml:space="preserve"> </w:t>
      </w:r>
      <w:r>
        <w:rPr>
          <w:rFonts w:ascii="Gill Sans MT" w:hAnsi="Gill Sans MT" w:cs="Gill Sans MT"/>
          <w:color w:val="000000"/>
          <w:sz w:val="23"/>
          <w:szCs w:val="23"/>
        </w:rPr>
        <w:t>persona</w:t>
      </w:r>
      <w:r w:rsidR="00800E56">
        <w:rPr>
          <w:rFonts w:ascii="Gill Sans MT" w:hAnsi="Gill Sans MT" w:cs="Gill Sans MT"/>
          <w:color w:val="000000"/>
          <w:sz w:val="23"/>
          <w:szCs w:val="23"/>
        </w:rPr>
        <w:t xml:space="preserve">l files and by the Director </w:t>
      </w:r>
      <w:r>
        <w:rPr>
          <w:rFonts w:ascii="Gill Sans MT" w:hAnsi="Gill Sans MT" w:cs="Gill Sans MT"/>
          <w:color w:val="000000"/>
          <w:sz w:val="23"/>
          <w:szCs w:val="23"/>
        </w:rPr>
        <w:t xml:space="preserve">in a conflict of interest file. </w:t>
      </w:r>
    </w:p>
    <w:p w:rsidR="00D54197" w:rsidRDefault="00875429" w:rsidP="00800E56">
      <w:pPr>
        <w:widowControl w:val="0"/>
        <w:autoSpaceDE w:val="0"/>
        <w:autoSpaceDN w:val="0"/>
        <w:adjustRightInd w:val="0"/>
        <w:spacing w:before="299" w:after="0" w:line="300" w:lineRule="exact"/>
        <w:ind w:right="104"/>
        <w:jc w:val="both"/>
        <w:rPr>
          <w:rFonts w:ascii="Gill Sans MT" w:hAnsi="Gill Sans MT" w:cs="Gill Sans MT"/>
          <w:color w:val="000000"/>
          <w:sz w:val="23"/>
          <w:szCs w:val="23"/>
        </w:rPr>
      </w:pPr>
      <w:r>
        <w:rPr>
          <w:rFonts w:ascii="Gill Sans MT" w:hAnsi="Gill Sans MT" w:cs="Gill Sans MT"/>
          <w:color w:val="000000"/>
          <w:sz w:val="23"/>
          <w:szCs w:val="23"/>
        </w:rPr>
        <w:t>Associates</w:t>
      </w:r>
      <w:r w:rsidR="00E876A5">
        <w:rPr>
          <w:rFonts w:ascii="Gill Sans MT" w:hAnsi="Gill Sans MT" w:cs="Gill Sans MT"/>
          <w:color w:val="000000"/>
          <w:sz w:val="23"/>
          <w:szCs w:val="23"/>
        </w:rPr>
        <w:t xml:space="preserve"> who are unsure as to whether their relationship should be declared may seek adv</w:t>
      </w:r>
      <w:r w:rsidR="00E80747">
        <w:rPr>
          <w:rFonts w:ascii="Gill Sans MT" w:hAnsi="Gill Sans MT" w:cs="Gill Sans MT"/>
          <w:color w:val="000000"/>
          <w:sz w:val="23"/>
          <w:szCs w:val="23"/>
        </w:rPr>
        <w:t xml:space="preserve">ice in confidence from </w:t>
      </w:r>
      <w:proofErr w:type="gramStart"/>
      <w:r w:rsidR="00E80747">
        <w:rPr>
          <w:rFonts w:ascii="Gill Sans MT" w:hAnsi="Gill Sans MT" w:cs="Gill Sans MT"/>
          <w:color w:val="000000"/>
          <w:sz w:val="23"/>
          <w:szCs w:val="23"/>
        </w:rPr>
        <w:t>our  HR</w:t>
      </w:r>
      <w:proofErr w:type="gramEnd"/>
      <w:r w:rsidR="00E80747">
        <w:rPr>
          <w:rFonts w:ascii="Gill Sans MT" w:hAnsi="Gill Sans MT" w:cs="Gill Sans MT"/>
          <w:color w:val="000000"/>
          <w:sz w:val="23"/>
          <w:szCs w:val="23"/>
        </w:rPr>
        <w:t xml:space="preserve"> </w:t>
      </w:r>
      <w:proofErr w:type="spellStart"/>
      <w:r w:rsidR="00E80747">
        <w:rPr>
          <w:rFonts w:ascii="Gill Sans MT" w:hAnsi="Gill Sans MT" w:cs="Gill Sans MT"/>
          <w:color w:val="000000"/>
          <w:sz w:val="23"/>
          <w:szCs w:val="23"/>
        </w:rPr>
        <w:t>Conultant</w:t>
      </w:r>
      <w:proofErr w:type="spellEnd"/>
      <w:r w:rsidR="00E876A5">
        <w:rPr>
          <w:rFonts w:ascii="Gill Sans MT" w:hAnsi="Gill Sans MT" w:cs="Gill Sans MT"/>
          <w:color w:val="000000"/>
          <w:sz w:val="23"/>
          <w:szCs w:val="23"/>
        </w:rPr>
        <w:t xml:space="preserve">. </w:t>
      </w:r>
    </w:p>
    <w:p w:rsidR="00D54197" w:rsidRDefault="00D54197">
      <w:pPr>
        <w:widowControl w:val="0"/>
        <w:autoSpaceDE w:val="0"/>
        <w:autoSpaceDN w:val="0"/>
        <w:adjustRightInd w:val="0"/>
        <w:spacing w:after="0" w:line="240" w:lineRule="auto"/>
        <w:rPr>
          <w:rFonts w:cs="Calibri"/>
          <w:color w:val="000000"/>
        </w:rPr>
      </w:pPr>
    </w:p>
    <w:p w:rsidR="00B110E6" w:rsidRDefault="00B110E6">
      <w:pPr>
        <w:widowControl w:val="0"/>
        <w:autoSpaceDE w:val="0"/>
        <w:autoSpaceDN w:val="0"/>
        <w:adjustRightInd w:val="0"/>
        <w:spacing w:after="0" w:line="240" w:lineRule="auto"/>
        <w:rPr>
          <w:rFonts w:cs="Calibri"/>
          <w:color w:val="000000"/>
        </w:rPr>
      </w:pPr>
    </w:p>
    <w:p w:rsidR="00B110E6" w:rsidRDefault="00B110E6" w:rsidP="00B110E6">
      <w:pPr>
        <w:widowControl w:val="0"/>
        <w:autoSpaceDE w:val="0"/>
        <w:autoSpaceDN w:val="0"/>
        <w:adjustRightInd w:val="0"/>
        <w:spacing w:before="46" w:after="0" w:line="264" w:lineRule="exact"/>
        <w:ind w:left="20"/>
        <w:rPr>
          <w:rFonts w:ascii="Gill Sans MT Bold" w:hAnsi="Gill Sans MT Bold" w:cs="Gill Sans MT Bold"/>
          <w:color w:val="000000"/>
          <w:spacing w:val="-1"/>
          <w:sz w:val="23"/>
          <w:szCs w:val="23"/>
        </w:rPr>
      </w:pPr>
      <w:r>
        <w:rPr>
          <w:rFonts w:ascii="Gill Sans MT Bold" w:hAnsi="Gill Sans MT Bold" w:cs="Gill Sans MT Bold"/>
          <w:color w:val="000000"/>
          <w:spacing w:val="-1"/>
          <w:sz w:val="23"/>
          <w:szCs w:val="23"/>
        </w:rPr>
        <w:t xml:space="preserve">3.2.6.4 The Recruitment and Selection Process </w:t>
      </w:r>
    </w:p>
    <w:p w:rsidR="00B110E6" w:rsidRDefault="00B110E6" w:rsidP="00B110E6">
      <w:pPr>
        <w:widowControl w:val="0"/>
        <w:autoSpaceDE w:val="0"/>
        <w:autoSpaceDN w:val="0"/>
        <w:adjustRightInd w:val="0"/>
        <w:spacing w:after="0" w:line="300" w:lineRule="exact"/>
        <w:ind w:left="20"/>
        <w:jc w:val="both"/>
        <w:rPr>
          <w:rFonts w:ascii="Gill Sans MT Bold" w:hAnsi="Gill Sans MT Bold" w:cs="Gill Sans MT Bold"/>
          <w:color w:val="000000"/>
          <w:spacing w:val="-1"/>
          <w:sz w:val="23"/>
          <w:szCs w:val="23"/>
        </w:rPr>
      </w:pPr>
    </w:p>
    <w:p w:rsidR="00B110E6" w:rsidRDefault="00B110E6" w:rsidP="00B110E6">
      <w:pPr>
        <w:widowControl w:val="0"/>
        <w:autoSpaceDE w:val="0"/>
        <w:autoSpaceDN w:val="0"/>
        <w:adjustRightInd w:val="0"/>
        <w:spacing w:before="7" w:after="0" w:line="300" w:lineRule="exact"/>
        <w:ind w:left="20" w:right="281"/>
        <w:jc w:val="both"/>
        <w:rPr>
          <w:rFonts w:ascii="Gill Sans MT" w:hAnsi="Gill Sans MT" w:cs="Gill Sans MT"/>
          <w:color w:val="000000"/>
          <w:sz w:val="23"/>
          <w:szCs w:val="23"/>
        </w:rPr>
      </w:pPr>
      <w:r>
        <w:rPr>
          <w:rFonts w:ascii="Gill Sans MT" w:hAnsi="Gill Sans MT" w:cs="Gill Sans MT"/>
          <w:color w:val="000000"/>
          <w:sz w:val="23"/>
          <w:szCs w:val="23"/>
        </w:rPr>
        <w:t xml:space="preserve">It is acknowledged that associates sometimes refer or recommend suitable candidates to </w:t>
      </w:r>
      <w:r>
        <w:rPr>
          <w:rFonts w:ascii="Gill Sans MT" w:hAnsi="Gill Sans MT" w:cs="Gill Sans MT"/>
          <w:color w:val="000000"/>
          <w:sz w:val="23"/>
          <w:szCs w:val="23"/>
        </w:rPr>
        <w:br/>
        <w:t xml:space="preserve">Neil Fuller Associates for existing vacancies. All applicants must follow Neil Fuller Associates policy on recruitment and selection. </w:t>
      </w:r>
    </w:p>
    <w:p w:rsidR="00B110E6" w:rsidRDefault="00B110E6" w:rsidP="00B110E6">
      <w:pPr>
        <w:widowControl w:val="0"/>
        <w:autoSpaceDE w:val="0"/>
        <w:autoSpaceDN w:val="0"/>
        <w:adjustRightInd w:val="0"/>
        <w:spacing w:before="296" w:after="0" w:line="305" w:lineRule="exact"/>
        <w:ind w:left="20" w:right="36"/>
        <w:rPr>
          <w:rFonts w:ascii="Gill Sans MT" w:hAnsi="Gill Sans MT" w:cs="Gill Sans MT"/>
          <w:color w:val="000000"/>
          <w:sz w:val="23"/>
          <w:szCs w:val="23"/>
        </w:rPr>
      </w:pPr>
      <w:r>
        <w:rPr>
          <w:rFonts w:ascii="Gill Sans MT" w:hAnsi="Gill Sans MT" w:cs="Gill Sans MT"/>
          <w:color w:val="000000"/>
          <w:sz w:val="23"/>
          <w:szCs w:val="23"/>
        </w:rPr>
        <w:t xml:space="preserve">Where an associate is involved in recruiting to a post, and one of the candidates is in a personal relationship with that employee, the employee must declare the relationship in confidence and must not take part in the job design, short-listing, sit on the recruitment panel or provide references for the candidate. This is to ensure that any recruitment decisions are made on an objective and fair basis. </w:t>
      </w:r>
    </w:p>
    <w:p w:rsidR="00B110E6" w:rsidRDefault="00B110E6" w:rsidP="00B110E6">
      <w:pPr>
        <w:widowControl w:val="0"/>
        <w:autoSpaceDE w:val="0"/>
        <w:autoSpaceDN w:val="0"/>
        <w:adjustRightInd w:val="0"/>
        <w:spacing w:before="275" w:after="0" w:line="306" w:lineRule="exact"/>
        <w:ind w:left="20" w:right="185"/>
        <w:rPr>
          <w:rFonts w:ascii="Gill Sans MT" w:hAnsi="Gill Sans MT" w:cs="Gill Sans MT"/>
          <w:color w:val="000000"/>
          <w:sz w:val="23"/>
          <w:szCs w:val="23"/>
        </w:rPr>
      </w:pPr>
      <w:r>
        <w:rPr>
          <w:rFonts w:ascii="Gill Sans MT" w:hAnsi="Gill Sans MT" w:cs="Gill Sans MT"/>
          <w:color w:val="000000"/>
          <w:sz w:val="23"/>
          <w:szCs w:val="23"/>
        </w:rPr>
        <w:t xml:space="preserve">Where a candidate is in a personal relationship with a Neil Fuller Associates associate who is connected, in any way, to the post under recruitment, the candidate must declare the relationship in confidence to so that the appropriate steps can be taken to ensure a fair and objective process is followed.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E80747" w:rsidRDefault="00E80747"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E80747" w:rsidRDefault="00E80747"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tabs>
          <w:tab w:val="left" w:pos="739"/>
        </w:tabs>
        <w:autoSpaceDE w:val="0"/>
        <w:autoSpaceDN w:val="0"/>
        <w:adjustRightInd w:val="0"/>
        <w:spacing w:before="70"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lastRenderedPageBreak/>
        <w:t>3.3</w:t>
      </w:r>
      <w:r>
        <w:rPr>
          <w:rFonts w:ascii="Gill Sans MT Bold" w:hAnsi="Gill Sans MT Bold" w:cs="Gill Sans MT Bold"/>
          <w:color w:val="000000"/>
          <w:sz w:val="23"/>
          <w:szCs w:val="23"/>
        </w:rPr>
        <w:tab/>
        <w:t>Registering Conflicts of Interest</w:t>
      </w:r>
    </w:p>
    <w:p w:rsidR="00B110E6" w:rsidRDefault="00B110E6" w:rsidP="00B110E6">
      <w:pPr>
        <w:widowControl w:val="0"/>
        <w:autoSpaceDE w:val="0"/>
        <w:autoSpaceDN w:val="0"/>
        <w:adjustRightInd w:val="0"/>
        <w:spacing w:before="282" w:after="0" w:line="300" w:lineRule="exact"/>
        <w:ind w:left="20" w:right="43"/>
        <w:jc w:val="both"/>
        <w:rPr>
          <w:rFonts w:ascii="Gill Sans MT" w:hAnsi="Gill Sans MT" w:cs="Gill Sans MT"/>
          <w:color w:val="000000"/>
          <w:sz w:val="23"/>
          <w:szCs w:val="23"/>
        </w:rPr>
      </w:pPr>
      <w:r>
        <w:rPr>
          <w:rFonts w:ascii="Gill Sans MT" w:hAnsi="Gill Sans MT" w:cs="Gill Sans MT"/>
          <w:color w:val="000000"/>
          <w:sz w:val="23"/>
          <w:szCs w:val="23"/>
        </w:rPr>
        <w:t xml:space="preserve">Associates engaged in any activity with a potential, perceived or actual conflict of interest are advised to ask for assistance in assessing the risk and identifying an appropriate course of action.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autoSpaceDE w:val="0"/>
        <w:autoSpaceDN w:val="0"/>
        <w:adjustRightInd w:val="0"/>
        <w:spacing w:before="3" w:after="0" w:line="345" w:lineRule="exact"/>
        <w:ind w:left="20"/>
        <w:rPr>
          <w:rFonts w:ascii="Gill Sans MT Bold" w:hAnsi="Gill Sans MT Bold" w:cs="Gill Sans MT Bold"/>
          <w:color w:val="000000"/>
          <w:sz w:val="30"/>
          <w:szCs w:val="30"/>
        </w:rPr>
      </w:pPr>
      <w:bookmarkStart w:id="3" w:name="Pg6"/>
      <w:bookmarkEnd w:id="3"/>
      <w:r>
        <w:rPr>
          <w:rFonts w:ascii="Gill Sans MT Bold" w:hAnsi="Gill Sans MT Bold" w:cs="Gill Sans MT Bold"/>
          <w:color w:val="000000"/>
          <w:sz w:val="30"/>
          <w:szCs w:val="30"/>
        </w:rPr>
        <w:t xml:space="preserve">Code of Conduct for Managing Conflicts of Interest </w:t>
      </w:r>
    </w:p>
    <w:p w:rsidR="00B110E6" w:rsidRDefault="00B110E6" w:rsidP="00B110E6">
      <w:pPr>
        <w:widowControl w:val="0"/>
        <w:autoSpaceDE w:val="0"/>
        <w:autoSpaceDN w:val="0"/>
        <w:adjustRightInd w:val="0"/>
        <w:spacing w:after="0" w:line="308" w:lineRule="exact"/>
        <w:ind w:left="20"/>
        <w:rPr>
          <w:rFonts w:ascii="Gill Sans MT Bold" w:hAnsi="Gill Sans MT Bold" w:cs="Gill Sans MT Bold"/>
          <w:color w:val="000000"/>
          <w:sz w:val="30"/>
          <w:szCs w:val="30"/>
        </w:rPr>
      </w:pPr>
    </w:p>
    <w:p w:rsidR="00B110E6" w:rsidRDefault="00B110E6" w:rsidP="00B110E6">
      <w:pPr>
        <w:widowControl w:val="0"/>
        <w:autoSpaceDE w:val="0"/>
        <w:autoSpaceDN w:val="0"/>
        <w:adjustRightInd w:val="0"/>
        <w:spacing w:before="18" w:after="0" w:line="308" w:lineRule="exact"/>
        <w:ind w:left="20" w:right="16"/>
        <w:rPr>
          <w:rFonts w:ascii="Gill Sans MT" w:hAnsi="Gill Sans MT" w:cs="Gill Sans MT"/>
          <w:color w:val="000000"/>
          <w:sz w:val="23"/>
          <w:szCs w:val="23"/>
        </w:rPr>
      </w:pPr>
      <w:proofErr w:type="gramStart"/>
      <w:r>
        <w:rPr>
          <w:rFonts w:ascii="Gill Sans MT" w:hAnsi="Gill Sans MT" w:cs="Gill Sans MT"/>
          <w:color w:val="000000"/>
          <w:sz w:val="23"/>
          <w:szCs w:val="23"/>
        </w:rPr>
        <w:t>A conflict of interest at the point of approval.</w:t>
      </w:r>
      <w:proofErr w:type="gramEnd"/>
      <w:r>
        <w:rPr>
          <w:rFonts w:ascii="Gill Sans MT" w:hAnsi="Gill Sans MT" w:cs="Gill Sans MT"/>
          <w:color w:val="000000"/>
          <w:sz w:val="23"/>
          <w:szCs w:val="23"/>
        </w:rPr>
        <w:t xml:space="preserve"> This initial disclosure and any on-going disclosure must provide sufficient information to enable Neil Fuller Associates to make an accurate and objective evaluation of the potential risk.  Neil Fuller Associates encourages associates to raise matters of concern responsibly if they have reasonable grounds for believing there is serious malpractice, illegal or dishonest behaviour. </w:t>
      </w:r>
    </w:p>
    <w:p w:rsidR="00B110E6" w:rsidRDefault="00B110E6" w:rsidP="00B110E6">
      <w:pPr>
        <w:widowControl w:val="0"/>
        <w:tabs>
          <w:tab w:val="left" w:pos="739"/>
        </w:tabs>
        <w:autoSpaceDE w:val="0"/>
        <w:autoSpaceDN w:val="0"/>
        <w:adjustRightInd w:val="0"/>
        <w:spacing w:before="240"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3.4</w:t>
      </w:r>
      <w:r>
        <w:rPr>
          <w:rFonts w:ascii="Gill Sans MT Bold" w:hAnsi="Gill Sans MT Bold" w:cs="Gill Sans MT Bold"/>
          <w:color w:val="000000"/>
          <w:sz w:val="23"/>
          <w:szCs w:val="23"/>
        </w:rPr>
        <w:tab/>
        <w:t>Monitoring Compliance</w:t>
      </w:r>
    </w:p>
    <w:p w:rsidR="00B110E6" w:rsidRDefault="00B110E6" w:rsidP="00B110E6">
      <w:pPr>
        <w:widowControl w:val="0"/>
        <w:autoSpaceDE w:val="0"/>
        <w:autoSpaceDN w:val="0"/>
        <w:adjustRightInd w:val="0"/>
        <w:spacing w:before="189" w:after="0" w:line="308" w:lineRule="exact"/>
        <w:ind w:left="20" w:right="62"/>
        <w:rPr>
          <w:rFonts w:ascii="Gill Sans MT" w:hAnsi="Gill Sans MT" w:cs="Gill Sans MT"/>
          <w:color w:val="000000"/>
          <w:sz w:val="23"/>
          <w:szCs w:val="23"/>
        </w:rPr>
      </w:pPr>
      <w:r>
        <w:rPr>
          <w:rFonts w:ascii="Gill Sans MT" w:hAnsi="Gill Sans MT" w:cs="Gill Sans MT"/>
          <w:color w:val="000000"/>
          <w:sz w:val="23"/>
          <w:szCs w:val="23"/>
        </w:rPr>
        <w:t xml:space="preserve">Associates should take reasonable steps to identify or prevent risks associated with managing conflicts of interest. All records and documents relating to transactions with third parties such as suppliers, clients and business associates should be scrutinised to identify risks and ensure their accuracy and compliance with current regulations. It is the responsibility of the Neil Fuller Associates Secretary or Director of Finance to ensure that a record of declared interests is maintained and reported to the Governors on an annual basis. </w:t>
      </w:r>
    </w:p>
    <w:p w:rsidR="00B110E6" w:rsidRDefault="00B110E6" w:rsidP="00B110E6">
      <w:pPr>
        <w:widowControl w:val="0"/>
        <w:tabs>
          <w:tab w:val="left" w:pos="739"/>
        </w:tabs>
        <w:autoSpaceDE w:val="0"/>
        <w:autoSpaceDN w:val="0"/>
        <w:adjustRightInd w:val="0"/>
        <w:spacing w:before="225" w:after="0" w:line="264" w:lineRule="exact"/>
        <w:rPr>
          <w:rFonts w:ascii="Gill Sans MT Bold" w:hAnsi="Gill Sans MT Bold" w:cs="Gill Sans MT Bold"/>
          <w:color w:val="000000"/>
          <w:sz w:val="23"/>
          <w:szCs w:val="23"/>
        </w:rPr>
      </w:pPr>
      <w:r>
        <w:rPr>
          <w:rFonts w:ascii="Gill Sans MT Bold" w:hAnsi="Gill Sans MT Bold" w:cs="Gill Sans MT Bold"/>
          <w:color w:val="000000"/>
          <w:sz w:val="23"/>
          <w:szCs w:val="23"/>
        </w:rPr>
        <w:t>4.0</w:t>
      </w:r>
      <w:r>
        <w:rPr>
          <w:rFonts w:ascii="Gill Sans MT Bold" w:hAnsi="Gill Sans MT Bold" w:cs="Gill Sans MT Bold"/>
          <w:color w:val="000000"/>
          <w:sz w:val="23"/>
          <w:szCs w:val="23"/>
        </w:rPr>
        <w:tab/>
        <w:t>GUIDANCE</w:t>
      </w:r>
    </w:p>
    <w:p w:rsidR="00B110E6" w:rsidRDefault="00B110E6" w:rsidP="00B110E6">
      <w:pPr>
        <w:widowControl w:val="0"/>
        <w:autoSpaceDE w:val="0"/>
        <w:autoSpaceDN w:val="0"/>
        <w:adjustRightInd w:val="0"/>
        <w:spacing w:before="283" w:after="0" w:line="300" w:lineRule="exact"/>
        <w:ind w:left="20" w:right="613"/>
        <w:jc w:val="both"/>
        <w:rPr>
          <w:rFonts w:ascii="Gill Sans MT" w:hAnsi="Gill Sans MT" w:cs="Gill Sans MT"/>
          <w:color w:val="000000"/>
          <w:sz w:val="23"/>
          <w:szCs w:val="23"/>
        </w:rPr>
      </w:pPr>
      <w:r>
        <w:rPr>
          <w:rFonts w:ascii="Gill Sans MT" w:hAnsi="Gill Sans MT" w:cs="Gill Sans MT"/>
          <w:color w:val="000000"/>
          <w:sz w:val="23"/>
          <w:szCs w:val="23"/>
        </w:rPr>
        <w:t xml:space="preserve">Associates and line managers may seek guidance on the implementation of this policy on a confidential basis from their HR Manager. </w:t>
      </w:r>
    </w:p>
    <w:p w:rsidR="00B110E6" w:rsidRDefault="00B110E6" w:rsidP="00B110E6">
      <w:pPr>
        <w:widowControl w:val="0"/>
        <w:tabs>
          <w:tab w:val="left" w:pos="739"/>
        </w:tabs>
        <w:autoSpaceDE w:val="0"/>
        <w:autoSpaceDN w:val="0"/>
        <w:adjustRightInd w:val="0"/>
        <w:spacing w:before="69"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4.1</w:t>
      </w:r>
      <w:r>
        <w:rPr>
          <w:rFonts w:ascii="Gill Sans MT Bold" w:hAnsi="Gill Sans MT Bold" w:cs="Gill Sans MT Bold"/>
          <w:color w:val="000000"/>
          <w:sz w:val="23"/>
          <w:szCs w:val="23"/>
        </w:rPr>
        <w:tab/>
        <w:t>Definitions</w:t>
      </w:r>
    </w:p>
    <w:p w:rsidR="00B110E6" w:rsidRDefault="00B110E6" w:rsidP="00B110E6">
      <w:pPr>
        <w:widowControl w:val="0"/>
        <w:autoSpaceDE w:val="0"/>
        <w:autoSpaceDN w:val="0"/>
        <w:adjustRightInd w:val="0"/>
        <w:spacing w:before="284" w:after="0" w:line="300" w:lineRule="exact"/>
        <w:ind w:left="20" w:right="38"/>
        <w:jc w:val="both"/>
        <w:rPr>
          <w:rFonts w:ascii="Gill Sans MT" w:hAnsi="Gill Sans MT" w:cs="Gill Sans MT"/>
          <w:color w:val="000000"/>
          <w:sz w:val="23"/>
          <w:szCs w:val="23"/>
        </w:rPr>
      </w:pPr>
      <w:r>
        <w:rPr>
          <w:rFonts w:ascii="Gill Sans MT" w:hAnsi="Gill Sans MT" w:cs="Gill Sans MT"/>
          <w:color w:val="000000"/>
          <w:sz w:val="23"/>
          <w:szCs w:val="23"/>
        </w:rPr>
        <w:t xml:space="preserve">In the scope of this policy, a relationship is a personal relationship, which overlaps a professional one. This is defined as: </w:t>
      </w:r>
    </w:p>
    <w:p w:rsidR="00B110E6" w:rsidRDefault="00B110E6" w:rsidP="00B110E6">
      <w:pPr>
        <w:widowControl w:val="0"/>
        <w:autoSpaceDE w:val="0"/>
        <w:autoSpaceDN w:val="0"/>
        <w:adjustRightInd w:val="0"/>
        <w:spacing w:after="0" w:line="264" w:lineRule="exact"/>
        <w:ind w:left="739"/>
        <w:rPr>
          <w:rFonts w:ascii="Gill Sans MT" w:hAnsi="Gill Sans MT" w:cs="Gill Sans MT"/>
          <w:color w:val="000000"/>
          <w:sz w:val="23"/>
          <w:szCs w:val="23"/>
        </w:rPr>
      </w:pPr>
    </w:p>
    <w:p w:rsidR="006155F3" w:rsidRDefault="00B110E6" w:rsidP="00550C57">
      <w:pPr>
        <w:widowControl w:val="0"/>
        <w:numPr>
          <w:ilvl w:val="0"/>
          <w:numId w:val="7"/>
        </w:numPr>
        <w:autoSpaceDE w:val="0"/>
        <w:autoSpaceDN w:val="0"/>
        <w:adjustRightInd w:val="0"/>
        <w:spacing w:before="66" w:after="0" w:line="264" w:lineRule="exact"/>
        <w:rPr>
          <w:rFonts w:ascii="Gill Sans MT" w:hAnsi="Gill Sans MT" w:cs="Gill Sans MT"/>
          <w:color w:val="000000"/>
          <w:sz w:val="23"/>
          <w:szCs w:val="23"/>
        </w:rPr>
      </w:pPr>
      <w:r>
        <w:rPr>
          <w:rFonts w:ascii="Gill Sans MT" w:hAnsi="Gill Sans MT" w:cs="Gill Sans MT"/>
          <w:color w:val="000000"/>
          <w:sz w:val="23"/>
          <w:szCs w:val="23"/>
        </w:rPr>
        <w:t xml:space="preserve">A family/close personal relationship; </w:t>
      </w:r>
    </w:p>
    <w:p w:rsidR="006155F3" w:rsidRDefault="006155F3" w:rsidP="00550C57">
      <w:pPr>
        <w:widowControl w:val="0"/>
        <w:numPr>
          <w:ilvl w:val="0"/>
          <w:numId w:val="7"/>
        </w:numPr>
        <w:autoSpaceDE w:val="0"/>
        <w:autoSpaceDN w:val="0"/>
        <w:adjustRightInd w:val="0"/>
        <w:spacing w:before="66" w:after="0" w:line="264" w:lineRule="exact"/>
        <w:rPr>
          <w:rFonts w:ascii="Gill Sans MT" w:hAnsi="Gill Sans MT" w:cs="Gill Sans MT"/>
          <w:color w:val="000000"/>
          <w:sz w:val="23"/>
          <w:szCs w:val="23"/>
        </w:rPr>
      </w:pPr>
      <w:r>
        <w:rPr>
          <w:rFonts w:ascii="Gill Sans MT" w:hAnsi="Gill Sans MT" w:cs="Gill Sans MT"/>
          <w:color w:val="000000"/>
          <w:sz w:val="23"/>
          <w:szCs w:val="23"/>
        </w:rPr>
        <w:t xml:space="preserve">A </w:t>
      </w:r>
      <w:r w:rsidR="00B110E6">
        <w:rPr>
          <w:rFonts w:ascii="Gill Sans MT" w:hAnsi="Gill Sans MT" w:cs="Gill Sans MT"/>
          <w:color w:val="000000"/>
          <w:sz w:val="23"/>
          <w:szCs w:val="23"/>
        </w:rPr>
        <w:t xml:space="preserve">business/commercial/financial relationship; </w:t>
      </w:r>
    </w:p>
    <w:p w:rsidR="00B110E6" w:rsidRDefault="00B110E6" w:rsidP="00550C57">
      <w:pPr>
        <w:widowControl w:val="0"/>
        <w:numPr>
          <w:ilvl w:val="0"/>
          <w:numId w:val="7"/>
        </w:numPr>
        <w:autoSpaceDE w:val="0"/>
        <w:autoSpaceDN w:val="0"/>
        <w:adjustRightInd w:val="0"/>
        <w:spacing w:before="66" w:after="0" w:line="264" w:lineRule="exact"/>
        <w:rPr>
          <w:rFonts w:ascii="Gill Sans MT" w:hAnsi="Gill Sans MT" w:cs="Gill Sans MT"/>
          <w:color w:val="000000"/>
          <w:sz w:val="23"/>
          <w:szCs w:val="23"/>
        </w:rPr>
      </w:pPr>
      <w:r>
        <w:rPr>
          <w:rFonts w:ascii="Gill Sans MT" w:hAnsi="Gill Sans MT" w:cs="Gill Sans MT"/>
          <w:color w:val="000000"/>
          <w:sz w:val="23"/>
          <w:szCs w:val="23"/>
        </w:rPr>
        <w:t xml:space="preserve">A romantic/sexual relationship. </w:t>
      </w: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autoSpaceDE w:val="0"/>
        <w:autoSpaceDN w:val="0"/>
        <w:adjustRightInd w:val="0"/>
        <w:spacing w:before="33"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It  is covered by this policy if it occurs: </w:t>
      </w:r>
    </w:p>
    <w:p w:rsidR="00B110E6" w:rsidRDefault="00B110E6" w:rsidP="00B110E6">
      <w:pPr>
        <w:widowControl w:val="0"/>
        <w:autoSpaceDE w:val="0"/>
        <w:autoSpaceDN w:val="0"/>
        <w:adjustRightInd w:val="0"/>
        <w:spacing w:after="0" w:line="264" w:lineRule="exact"/>
        <w:ind w:left="739"/>
        <w:rPr>
          <w:rFonts w:ascii="Gill Sans MT" w:hAnsi="Gill Sans MT" w:cs="Gill Sans MT"/>
          <w:color w:val="000000"/>
          <w:sz w:val="23"/>
          <w:szCs w:val="23"/>
        </w:rPr>
      </w:pPr>
    </w:p>
    <w:p w:rsidR="00B110E6" w:rsidRDefault="00B110E6" w:rsidP="00550C57">
      <w:pPr>
        <w:widowControl w:val="0"/>
        <w:numPr>
          <w:ilvl w:val="0"/>
          <w:numId w:val="11"/>
        </w:numPr>
        <w:autoSpaceDE w:val="0"/>
        <w:autoSpaceDN w:val="0"/>
        <w:adjustRightInd w:val="0"/>
        <w:spacing w:before="52" w:after="0" w:line="264" w:lineRule="exact"/>
        <w:rPr>
          <w:rFonts w:ascii="Gill Sans MT" w:hAnsi="Gill Sans MT" w:cs="Gill Sans MT"/>
          <w:color w:val="000000"/>
          <w:sz w:val="23"/>
          <w:szCs w:val="23"/>
        </w:rPr>
      </w:pPr>
      <w:r>
        <w:rPr>
          <w:rFonts w:ascii="Gill Sans MT" w:hAnsi="Gill Sans MT" w:cs="Gill Sans MT"/>
          <w:color w:val="000000"/>
          <w:sz w:val="23"/>
          <w:szCs w:val="23"/>
        </w:rPr>
        <w:t xml:space="preserve">Between an associate and a student or prospective student; </w:t>
      </w:r>
    </w:p>
    <w:p w:rsidR="00B110E6" w:rsidRDefault="00B110E6" w:rsidP="00550C57">
      <w:pPr>
        <w:widowControl w:val="0"/>
        <w:numPr>
          <w:ilvl w:val="0"/>
          <w:numId w:val="11"/>
        </w:numPr>
        <w:autoSpaceDE w:val="0"/>
        <w:autoSpaceDN w:val="0"/>
        <w:adjustRightInd w:val="0"/>
        <w:spacing w:before="16" w:after="0" w:line="264" w:lineRule="exact"/>
        <w:rPr>
          <w:rFonts w:ascii="Gill Sans MT" w:hAnsi="Gill Sans MT" w:cs="Gill Sans MT"/>
          <w:color w:val="000000"/>
          <w:sz w:val="23"/>
          <w:szCs w:val="23"/>
        </w:rPr>
      </w:pPr>
      <w:r>
        <w:rPr>
          <w:rFonts w:ascii="Gill Sans MT" w:hAnsi="Gill Sans MT" w:cs="Gill Sans MT"/>
          <w:color w:val="000000"/>
          <w:sz w:val="23"/>
          <w:szCs w:val="23"/>
        </w:rPr>
        <w:t xml:space="preserve">Between an associate and another associate or prospective associate; </w:t>
      </w:r>
    </w:p>
    <w:p w:rsidR="00B110E6" w:rsidRDefault="00B110E6" w:rsidP="00550C57">
      <w:pPr>
        <w:widowControl w:val="0"/>
        <w:autoSpaceDE w:val="0"/>
        <w:autoSpaceDN w:val="0"/>
        <w:adjustRightInd w:val="0"/>
        <w:spacing w:after="0" w:line="253" w:lineRule="exact"/>
        <w:ind w:left="3778"/>
        <w:rPr>
          <w:rFonts w:ascii="Gill Sans MT" w:hAnsi="Gill Sans MT" w:cs="Gill Sans MT"/>
          <w:color w:val="000000"/>
          <w:sz w:val="23"/>
          <w:szCs w:val="23"/>
        </w:rPr>
      </w:pPr>
    </w:p>
    <w:p w:rsidR="00B110E6" w:rsidRDefault="00B110E6" w:rsidP="00B110E6">
      <w:pPr>
        <w:widowControl w:val="0"/>
        <w:autoSpaceDE w:val="0"/>
        <w:autoSpaceDN w:val="0"/>
        <w:adjustRightInd w:val="0"/>
        <w:spacing w:after="0" w:line="253" w:lineRule="exact"/>
        <w:ind w:left="4477"/>
        <w:rPr>
          <w:rFonts w:ascii="Gill Sans MT" w:hAnsi="Gill Sans MT" w:cs="Gill Sans MT"/>
          <w:color w:val="000000"/>
          <w:sz w:val="23"/>
          <w:szCs w:val="23"/>
        </w:rPr>
      </w:pPr>
    </w:p>
    <w:p w:rsidR="00B110E6" w:rsidRDefault="00B110E6" w:rsidP="00B110E6">
      <w:pPr>
        <w:widowControl w:val="0"/>
        <w:autoSpaceDE w:val="0"/>
        <w:autoSpaceDN w:val="0"/>
        <w:adjustRightInd w:val="0"/>
        <w:spacing w:before="283" w:after="0" w:line="300" w:lineRule="exact"/>
        <w:ind w:left="20" w:right="613"/>
        <w:jc w:val="both"/>
        <w:rPr>
          <w:rFonts w:ascii="Gill Sans MT" w:hAnsi="Gill Sans MT" w:cs="Gill Sans MT"/>
          <w:color w:val="000000"/>
          <w:sz w:val="23"/>
          <w:szCs w:val="23"/>
        </w:rPr>
      </w:pPr>
    </w:p>
    <w:p w:rsidR="00B110E6" w:rsidRDefault="00B110E6" w:rsidP="00B110E6">
      <w:pPr>
        <w:widowControl w:val="0"/>
        <w:autoSpaceDE w:val="0"/>
        <w:autoSpaceDN w:val="0"/>
        <w:adjustRightInd w:val="0"/>
        <w:spacing w:after="0" w:line="264" w:lineRule="exact"/>
        <w:ind w:left="20"/>
        <w:rPr>
          <w:rFonts w:ascii="Gill Sans MT" w:hAnsi="Gill Sans MT" w:cs="Gill Sans MT"/>
          <w:color w:val="000000"/>
          <w:sz w:val="23"/>
          <w:szCs w:val="23"/>
        </w:rPr>
      </w:pPr>
    </w:p>
    <w:p w:rsidR="00B110E6" w:rsidRDefault="00B110E6" w:rsidP="00B110E6">
      <w:pPr>
        <w:widowControl w:val="0"/>
        <w:tabs>
          <w:tab w:val="left" w:pos="739"/>
        </w:tabs>
        <w:autoSpaceDE w:val="0"/>
        <w:autoSpaceDN w:val="0"/>
        <w:adjustRightInd w:val="0"/>
        <w:spacing w:before="69" w:after="0" w:line="264" w:lineRule="exact"/>
        <w:ind w:left="20"/>
        <w:rPr>
          <w:rFonts w:ascii="Gill Sans MT Bold" w:hAnsi="Gill Sans MT Bold" w:cs="Gill Sans MT Bold"/>
          <w:color w:val="000000"/>
          <w:sz w:val="23"/>
          <w:szCs w:val="23"/>
        </w:rPr>
      </w:pPr>
    </w:p>
    <w:p w:rsidR="00B110E6" w:rsidRDefault="00B110E6" w:rsidP="00B110E6">
      <w:pPr>
        <w:widowControl w:val="0"/>
        <w:tabs>
          <w:tab w:val="left" w:pos="739"/>
        </w:tabs>
        <w:autoSpaceDE w:val="0"/>
        <w:autoSpaceDN w:val="0"/>
        <w:adjustRightInd w:val="0"/>
        <w:spacing w:before="69" w:after="0" w:line="264" w:lineRule="exact"/>
        <w:ind w:left="20"/>
        <w:rPr>
          <w:rFonts w:ascii="Gill Sans MT Bold" w:hAnsi="Gill Sans MT Bold" w:cs="Gill Sans MT Bold"/>
          <w:color w:val="000000"/>
          <w:sz w:val="23"/>
          <w:szCs w:val="23"/>
        </w:rPr>
      </w:pPr>
    </w:p>
    <w:p w:rsidR="00D54197" w:rsidRDefault="00E876A5">
      <w:pPr>
        <w:widowControl w:val="0"/>
        <w:autoSpaceDE w:val="0"/>
        <w:autoSpaceDN w:val="0"/>
        <w:adjustRightInd w:val="0"/>
        <w:spacing w:before="3" w:after="0" w:line="345" w:lineRule="exact"/>
        <w:ind w:left="20"/>
        <w:rPr>
          <w:rFonts w:ascii="Gill Sans MT Bold" w:hAnsi="Gill Sans MT Bold" w:cs="Gill Sans MT Bold"/>
          <w:color w:val="000000"/>
          <w:sz w:val="30"/>
          <w:szCs w:val="30"/>
        </w:rPr>
      </w:pPr>
      <w:bookmarkStart w:id="4" w:name="Pg5"/>
      <w:bookmarkStart w:id="5" w:name="Pg7"/>
      <w:bookmarkEnd w:id="4"/>
      <w:bookmarkEnd w:id="5"/>
      <w:r>
        <w:rPr>
          <w:rFonts w:ascii="Gill Sans MT Bold" w:hAnsi="Gill Sans MT Bold" w:cs="Gill Sans MT Bold"/>
          <w:color w:val="000000"/>
          <w:sz w:val="30"/>
          <w:szCs w:val="30"/>
        </w:rPr>
        <w:lastRenderedPageBreak/>
        <w:t xml:space="preserve">Managing Conflicts of Interest </w:t>
      </w:r>
    </w:p>
    <w:p w:rsidR="00D54197" w:rsidRDefault="00D54197">
      <w:pPr>
        <w:widowControl w:val="0"/>
        <w:autoSpaceDE w:val="0"/>
        <w:autoSpaceDN w:val="0"/>
        <w:adjustRightInd w:val="0"/>
        <w:spacing w:after="0" w:line="280" w:lineRule="exact"/>
        <w:ind w:left="739"/>
        <w:jc w:val="both"/>
        <w:rPr>
          <w:rFonts w:ascii="Gill Sans MT Bold" w:hAnsi="Gill Sans MT Bold" w:cs="Gill Sans MT Bold"/>
          <w:color w:val="000000"/>
          <w:sz w:val="30"/>
          <w:szCs w:val="30"/>
        </w:rPr>
      </w:pPr>
    </w:p>
    <w:p w:rsidR="00D54197" w:rsidRDefault="00401470" w:rsidP="00550C57">
      <w:pPr>
        <w:widowControl w:val="0"/>
        <w:autoSpaceDE w:val="0"/>
        <w:autoSpaceDN w:val="0"/>
        <w:adjustRightInd w:val="0"/>
        <w:spacing w:before="69" w:after="0" w:line="280" w:lineRule="exact"/>
        <w:ind w:right="695"/>
        <w:jc w:val="both"/>
        <w:rPr>
          <w:rFonts w:ascii="Gill Sans MT" w:hAnsi="Gill Sans MT" w:cs="Gill Sans MT"/>
          <w:color w:val="000000"/>
          <w:sz w:val="23"/>
          <w:szCs w:val="23"/>
        </w:rPr>
      </w:pPr>
      <w:proofErr w:type="gramStart"/>
      <w:r>
        <w:rPr>
          <w:rFonts w:ascii="Gill Sans MT" w:hAnsi="Gill Sans MT" w:cs="Gill Sans MT"/>
          <w:color w:val="000000"/>
          <w:sz w:val="23"/>
          <w:szCs w:val="23"/>
        </w:rPr>
        <w:t>Between an associate</w:t>
      </w:r>
      <w:r w:rsidR="00E876A5">
        <w:rPr>
          <w:rFonts w:ascii="Gill Sans MT" w:hAnsi="Gill Sans MT" w:cs="Gill Sans MT"/>
          <w:color w:val="000000"/>
          <w:sz w:val="23"/>
          <w:szCs w:val="23"/>
        </w:rPr>
        <w:t xml:space="preserve"> and an agency worker or a contractor or a consultant or a prospective agency worker, contractor or consultant.</w:t>
      </w:r>
      <w:proofErr w:type="gramEnd"/>
      <w:r w:rsidR="00E876A5">
        <w:rPr>
          <w:rFonts w:ascii="Gill Sans MT" w:hAnsi="Gill Sans MT" w:cs="Gill Sans MT"/>
          <w:color w:val="000000"/>
          <w:sz w:val="23"/>
          <w:szCs w:val="23"/>
        </w:rPr>
        <w:t xml:space="preserve">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10"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For the purposes of this Code of Conduct a conflict of interest arises where the interests </w:t>
      </w:r>
    </w:p>
    <w:p w:rsidR="00D54197" w:rsidRDefault="00E876A5">
      <w:pPr>
        <w:widowControl w:val="0"/>
        <w:autoSpaceDE w:val="0"/>
        <w:autoSpaceDN w:val="0"/>
        <w:adjustRightInd w:val="0"/>
        <w:spacing w:after="0" w:line="320" w:lineRule="exact"/>
        <w:ind w:left="20" w:right="308"/>
        <w:jc w:val="both"/>
        <w:rPr>
          <w:rFonts w:ascii="Gill Sans MT" w:hAnsi="Gill Sans MT" w:cs="Gill Sans MT"/>
          <w:color w:val="000000"/>
          <w:sz w:val="23"/>
          <w:szCs w:val="23"/>
        </w:rPr>
      </w:pPr>
      <w:r>
        <w:rPr>
          <w:rFonts w:ascii="Gill Sans MT" w:hAnsi="Gill Sans MT" w:cs="Gill Sans MT"/>
          <w:color w:val="000000"/>
          <w:sz w:val="23"/>
          <w:szCs w:val="23"/>
        </w:rPr>
        <w:t>(personal or private) of an employee or indivi</w:t>
      </w:r>
      <w:r w:rsidR="00401470">
        <w:rPr>
          <w:rFonts w:ascii="Gill Sans MT" w:hAnsi="Gill Sans MT" w:cs="Gill Sans MT"/>
          <w:color w:val="000000"/>
          <w:sz w:val="23"/>
          <w:szCs w:val="23"/>
        </w:rPr>
        <w:t xml:space="preserve">dual operating on behalf of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xml:space="preserve"> conflicts with the best interests or poses a significant ri</w:t>
      </w:r>
      <w:r w:rsidR="00401470">
        <w:rPr>
          <w:rFonts w:ascii="Gill Sans MT" w:hAnsi="Gill Sans MT" w:cs="Gill Sans MT"/>
          <w:color w:val="000000"/>
          <w:sz w:val="23"/>
          <w:szCs w:val="23"/>
        </w:rPr>
        <w:t xml:space="preserve">sk to the best interests of </w:t>
      </w:r>
      <w:r w:rsidR="00295674">
        <w:rPr>
          <w:rFonts w:ascii="Gill Sans MT" w:hAnsi="Gill Sans MT" w:cs="Gill Sans MT"/>
          <w:color w:val="000000"/>
          <w:sz w:val="23"/>
          <w:szCs w:val="23"/>
        </w:rPr>
        <w:t>Neil Fuller Associates</w:t>
      </w:r>
      <w:r>
        <w:rPr>
          <w:rFonts w:ascii="Gill Sans MT" w:hAnsi="Gill Sans MT" w:cs="Gill Sans MT"/>
          <w:color w:val="000000"/>
          <w:sz w:val="23"/>
          <w:szCs w:val="23"/>
        </w:rPr>
        <w:t xml:space="preserve">. </w:t>
      </w:r>
    </w:p>
    <w:p w:rsidR="00D54197" w:rsidRDefault="00295674">
      <w:pPr>
        <w:widowControl w:val="0"/>
        <w:autoSpaceDE w:val="0"/>
        <w:autoSpaceDN w:val="0"/>
        <w:adjustRightInd w:val="0"/>
        <w:spacing w:before="259" w:after="0" w:line="310" w:lineRule="exact"/>
        <w:ind w:left="20" w:right="213"/>
        <w:jc w:val="both"/>
        <w:rPr>
          <w:rFonts w:ascii="Gill Sans MT" w:hAnsi="Gill Sans MT" w:cs="Gill Sans MT"/>
          <w:color w:val="000000"/>
          <w:sz w:val="23"/>
          <w:szCs w:val="23"/>
        </w:rPr>
      </w:pP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reserves the right to review, revise, amend or r</w:t>
      </w:r>
      <w:r w:rsidR="006155F3">
        <w:rPr>
          <w:rFonts w:ascii="Gill Sans MT" w:hAnsi="Gill Sans MT" w:cs="Gill Sans MT"/>
          <w:color w:val="000000"/>
          <w:sz w:val="23"/>
          <w:szCs w:val="23"/>
        </w:rPr>
        <w:t xml:space="preserve">eplace the content of </w:t>
      </w:r>
      <w:r w:rsidR="00401470">
        <w:rPr>
          <w:rFonts w:ascii="Gill Sans MT" w:hAnsi="Gill Sans MT" w:cs="Gill Sans MT"/>
          <w:color w:val="000000"/>
          <w:sz w:val="23"/>
          <w:szCs w:val="23"/>
        </w:rPr>
        <w:t xml:space="preserve">this Code </w:t>
      </w:r>
      <w:r w:rsidR="006155F3">
        <w:rPr>
          <w:rFonts w:ascii="Gill Sans MT" w:hAnsi="Gill Sans MT" w:cs="Gill Sans MT"/>
          <w:color w:val="000000"/>
          <w:sz w:val="23"/>
          <w:szCs w:val="23"/>
        </w:rPr>
        <w:t xml:space="preserve">and / </w:t>
      </w:r>
      <w:r w:rsidR="00E876A5">
        <w:rPr>
          <w:rFonts w:ascii="Gill Sans MT" w:hAnsi="Gill Sans MT" w:cs="Gill Sans MT"/>
          <w:color w:val="000000"/>
          <w:sz w:val="23"/>
          <w:szCs w:val="23"/>
        </w:rPr>
        <w:t>or introduce new codes from time to time, subject to good pract</w:t>
      </w:r>
      <w:r w:rsidR="006155F3">
        <w:rPr>
          <w:rFonts w:ascii="Gill Sans MT" w:hAnsi="Gill Sans MT" w:cs="Gill Sans MT"/>
          <w:color w:val="000000"/>
          <w:sz w:val="23"/>
          <w:szCs w:val="23"/>
        </w:rPr>
        <w:t xml:space="preserve">ice principles of consultation </w:t>
      </w:r>
      <w:r w:rsidR="00E876A5">
        <w:rPr>
          <w:rFonts w:ascii="Gill Sans MT" w:hAnsi="Gill Sans MT" w:cs="Gill Sans MT"/>
          <w:color w:val="000000"/>
          <w:sz w:val="23"/>
          <w:szCs w:val="23"/>
        </w:rPr>
        <w:t>where applicable, to re</w:t>
      </w:r>
      <w:r w:rsidR="00401470">
        <w:rPr>
          <w:rFonts w:ascii="Gill Sans MT" w:hAnsi="Gill Sans MT" w:cs="Gill Sans MT"/>
          <w:color w:val="000000"/>
          <w:sz w:val="23"/>
          <w:szCs w:val="23"/>
        </w:rPr>
        <w:t xml:space="preserve">flect the changing needs of </w:t>
      </w:r>
      <w:r>
        <w:rPr>
          <w:rFonts w:ascii="Gill Sans MT" w:hAnsi="Gill Sans MT" w:cs="Gill Sans MT"/>
          <w:color w:val="000000"/>
          <w:sz w:val="23"/>
          <w:szCs w:val="23"/>
        </w:rPr>
        <w:t>Neil Fuller Associates</w:t>
      </w:r>
      <w:r w:rsidR="00E876A5">
        <w:rPr>
          <w:rFonts w:ascii="Gill Sans MT" w:hAnsi="Gill Sans MT" w:cs="Gill Sans MT"/>
          <w:color w:val="000000"/>
          <w:sz w:val="23"/>
          <w:szCs w:val="23"/>
        </w:rPr>
        <w:t xml:space="preserve"> and to comply with legislation.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tabs>
          <w:tab w:val="left" w:pos="739"/>
        </w:tabs>
        <w:autoSpaceDE w:val="0"/>
        <w:autoSpaceDN w:val="0"/>
        <w:adjustRightInd w:val="0"/>
        <w:spacing w:before="41" w:after="0" w:line="264" w:lineRule="exact"/>
        <w:ind w:left="20"/>
        <w:rPr>
          <w:rFonts w:ascii="Gill Sans MT Bold" w:hAnsi="Gill Sans MT Bold" w:cs="Gill Sans MT Bold"/>
          <w:color w:val="000000"/>
          <w:sz w:val="23"/>
          <w:szCs w:val="23"/>
        </w:rPr>
      </w:pPr>
      <w:r>
        <w:rPr>
          <w:rFonts w:ascii="Gill Sans MT Bold" w:hAnsi="Gill Sans MT Bold" w:cs="Gill Sans MT Bold"/>
          <w:color w:val="000000"/>
          <w:sz w:val="23"/>
          <w:szCs w:val="23"/>
        </w:rPr>
        <w:t>5.0</w:t>
      </w:r>
      <w:r>
        <w:rPr>
          <w:rFonts w:ascii="Gill Sans MT Bold" w:hAnsi="Gill Sans MT Bold" w:cs="Gill Sans MT Bold"/>
          <w:color w:val="000000"/>
          <w:sz w:val="23"/>
          <w:szCs w:val="23"/>
        </w:rPr>
        <w:tab/>
        <w:t>RESPONSIBILITIES</w:t>
      </w:r>
    </w:p>
    <w:p w:rsidR="00D54197" w:rsidRDefault="00E876A5">
      <w:pPr>
        <w:widowControl w:val="0"/>
        <w:autoSpaceDE w:val="0"/>
        <w:autoSpaceDN w:val="0"/>
        <w:adjustRightInd w:val="0"/>
        <w:spacing w:before="250" w:after="0" w:line="300" w:lineRule="exact"/>
        <w:ind w:left="20" w:right="253"/>
        <w:jc w:val="both"/>
        <w:rPr>
          <w:rFonts w:ascii="Gill Sans MT" w:hAnsi="Gill Sans MT" w:cs="Gill Sans MT"/>
          <w:color w:val="000000"/>
          <w:sz w:val="23"/>
          <w:szCs w:val="23"/>
        </w:rPr>
      </w:pPr>
      <w:r>
        <w:rPr>
          <w:rFonts w:ascii="Gill Sans MT" w:hAnsi="Gill Sans MT" w:cs="Gill Sans MT"/>
          <w:color w:val="000000"/>
          <w:sz w:val="23"/>
          <w:szCs w:val="23"/>
        </w:rPr>
        <w:t xml:space="preserve">All </w:t>
      </w:r>
      <w:r w:rsidR="00875429">
        <w:rPr>
          <w:rFonts w:ascii="Gill Sans MT" w:hAnsi="Gill Sans MT" w:cs="Gill Sans MT"/>
          <w:color w:val="000000"/>
          <w:sz w:val="23"/>
          <w:szCs w:val="23"/>
        </w:rPr>
        <w:t>associates</w:t>
      </w:r>
      <w:r>
        <w:rPr>
          <w:rFonts w:ascii="Gill Sans MT" w:hAnsi="Gill Sans MT" w:cs="Gill Sans MT"/>
          <w:color w:val="000000"/>
          <w:sz w:val="23"/>
          <w:szCs w:val="23"/>
        </w:rPr>
        <w:t xml:space="preserve"> should note that this Code forms part of their contract of employment and are therefore required to adhere to its terms and conditions. </w:t>
      </w:r>
    </w:p>
    <w:p w:rsidR="00D54197" w:rsidRDefault="00D54197">
      <w:pPr>
        <w:widowControl w:val="0"/>
        <w:autoSpaceDE w:val="0"/>
        <w:autoSpaceDN w:val="0"/>
        <w:adjustRightInd w:val="0"/>
        <w:spacing w:after="0" w:line="264" w:lineRule="exact"/>
        <w:ind w:left="20"/>
        <w:rPr>
          <w:rFonts w:ascii="Gill Sans MT" w:hAnsi="Gill Sans MT" w:cs="Gill Sans MT"/>
          <w:color w:val="000000"/>
          <w:sz w:val="23"/>
          <w:szCs w:val="23"/>
        </w:rPr>
      </w:pPr>
    </w:p>
    <w:p w:rsidR="00D54197" w:rsidRDefault="00E876A5">
      <w:pPr>
        <w:widowControl w:val="0"/>
        <w:autoSpaceDE w:val="0"/>
        <w:autoSpaceDN w:val="0"/>
        <w:adjustRightInd w:val="0"/>
        <w:spacing w:before="46" w:after="0" w:line="264" w:lineRule="exact"/>
        <w:ind w:left="20"/>
        <w:rPr>
          <w:rFonts w:ascii="Gill Sans MT" w:hAnsi="Gill Sans MT" w:cs="Gill Sans MT"/>
          <w:color w:val="000000"/>
          <w:sz w:val="23"/>
          <w:szCs w:val="23"/>
        </w:rPr>
      </w:pPr>
      <w:r>
        <w:rPr>
          <w:rFonts w:ascii="Gill Sans MT" w:hAnsi="Gill Sans MT" w:cs="Gill Sans MT"/>
          <w:color w:val="000000"/>
          <w:sz w:val="23"/>
          <w:szCs w:val="23"/>
        </w:rPr>
        <w:t xml:space="preserve">The following have responsibilities under this policy: </w:t>
      </w:r>
    </w:p>
    <w:p w:rsidR="00D54197" w:rsidRPr="00552B76" w:rsidRDefault="00552B76">
      <w:pPr>
        <w:widowControl w:val="0"/>
        <w:autoSpaceDE w:val="0"/>
        <w:autoSpaceDN w:val="0"/>
        <w:adjustRightInd w:val="0"/>
        <w:spacing w:before="256" w:after="0" w:line="264" w:lineRule="exact"/>
        <w:ind w:left="739"/>
        <w:rPr>
          <w:rFonts w:ascii="Gill Sans MT Bold" w:eastAsia="Arial Unicode MS" w:hAnsi="Gill Sans MT Bold" w:cs="Gill Sans MT Bold"/>
          <w:b/>
          <w:color w:val="000000"/>
          <w:sz w:val="23"/>
          <w:szCs w:val="23"/>
        </w:rPr>
      </w:pPr>
      <w:r w:rsidRPr="00552B76">
        <w:rPr>
          <w:rFonts w:ascii="Arial Unicode MS" w:eastAsia="Arial Unicode MS" w:hAnsi="Gill Sans MT" w:cs="Arial Unicode MS"/>
          <w:b/>
          <w:color w:val="000000"/>
          <w:sz w:val="24"/>
          <w:szCs w:val="24"/>
        </w:rPr>
        <w:t>Associates</w:t>
      </w:r>
    </w:p>
    <w:p w:rsidR="00D54197" w:rsidRDefault="00E876A5" w:rsidP="00552B76">
      <w:pPr>
        <w:widowControl w:val="0"/>
        <w:numPr>
          <w:ilvl w:val="0"/>
          <w:numId w:val="1"/>
        </w:numPr>
        <w:tabs>
          <w:tab w:val="left" w:pos="1459"/>
        </w:tabs>
        <w:autoSpaceDE w:val="0"/>
        <w:autoSpaceDN w:val="0"/>
        <w:adjustRightInd w:val="0"/>
        <w:spacing w:after="0" w:line="280" w:lineRule="exact"/>
        <w:ind w:right="1060"/>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 Disclose personal, financial or other beneficial interest arising from an </w:t>
      </w:r>
      <w:r>
        <w:rPr>
          <w:rFonts w:ascii="Gill Sans MT" w:eastAsia="Arial Unicode MS" w:hAnsi="Gill Sans MT" w:cs="Gill Sans MT"/>
          <w:color w:val="000000"/>
          <w:sz w:val="23"/>
          <w:szCs w:val="23"/>
        </w:rPr>
        <w:br/>
      </w:r>
      <w:r>
        <w:rPr>
          <w:rFonts w:ascii="Gill Sans MT" w:eastAsia="Arial Unicode MS" w:hAnsi="Gill Sans MT" w:cs="Gill Sans MT"/>
          <w:color w:val="000000"/>
          <w:sz w:val="23"/>
          <w:szCs w:val="23"/>
        </w:rPr>
        <w:tab/>
        <w:t xml:space="preserve">interaction or transaction on behalf of the </w:t>
      </w:r>
      <w:r w:rsidR="00295674">
        <w:rPr>
          <w:rFonts w:ascii="Gill Sans MT" w:eastAsia="Arial Unicode MS" w:hAnsi="Gill Sans MT" w:cs="Gill Sans MT"/>
          <w:color w:val="000000"/>
          <w:sz w:val="23"/>
          <w:szCs w:val="23"/>
        </w:rPr>
        <w:t>Neil Fuller Associates</w:t>
      </w:r>
      <w:r>
        <w:rPr>
          <w:rFonts w:ascii="Gill Sans MT" w:eastAsia="Arial Unicode MS" w:hAnsi="Gill Sans MT" w:cs="Gill Sans MT"/>
          <w:color w:val="000000"/>
          <w:sz w:val="23"/>
          <w:szCs w:val="23"/>
        </w:rPr>
        <w:t xml:space="preserve">. </w:t>
      </w:r>
    </w:p>
    <w:p w:rsidR="00D54197" w:rsidRDefault="00552B76" w:rsidP="00552B76">
      <w:pPr>
        <w:widowControl w:val="0"/>
        <w:numPr>
          <w:ilvl w:val="0"/>
          <w:numId w:val="1"/>
        </w:numPr>
        <w:tabs>
          <w:tab w:val="left" w:pos="1459"/>
        </w:tabs>
        <w:autoSpaceDE w:val="0"/>
        <w:autoSpaceDN w:val="0"/>
        <w:adjustRightInd w:val="0"/>
        <w:spacing w:after="0" w:line="260" w:lineRule="exact"/>
        <w:ind w:right="446"/>
        <w:rPr>
          <w:rFonts w:ascii="Gill Sans MT" w:eastAsia="Arial Unicode MS" w:hAnsi="Gill Sans MT" w:cs="Gill Sans MT"/>
          <w:color w:val="000000"/>
          <w:sz w:val="23"/>
          <w:szCs w:val="23"/>
        </w:rPr>
      </w:pPr>
      <w:r>
        <w:rPr>
          <w:rFonts w:ascii="Arial Unicode MS" w:eastAsia="Arial Unicode MS" w:hAnsi="Gill Sans MT" w:cs="Arial Unicode MS"/>
          <w:color w:val="000000"/>
          <w:sz w:val="24"/>
          <w:szCs w:val="24"/>
        </w:rPr>
        <w:t xml:space="preserve"> </w:t>
      </w:r>
      <w:r w:rsidR="00E876A5">
        <w:rPr>
          <w:rFonts w:ascii="Gill Sans MT" w:eastAsia="Arial Unicode MS" w:hAnsi="Gill Sans MT" w:cs="Gill Sans MT"/>
          <w:color w:val="000000"/>
          <w:sz w:val="23"/>
          <w:szCs w:val="23"/>
        </w:rPr>
        <w:t xml:space="preserve">Refrain from engaging in activities that may give rise to an actual or potential </w:t>
      </w:r>
      <w:r w:rsidR="00E876A5">
        <w:rPr>
          <w:rFonts w:ascii="Gill Sans MT" w:eastAsia="Arial Unicode MS" w:hAnsi="Gill Sans MT" w:cs="Gill Sans MT"/>
          <w:color w:val="000000"/>
          <w:sz w:val="23"/>
          <w:szCs w:val="23"/>
        </w:rPr>
        <w:br/>
      </w:r>
      <w:r w:rsidR="00E876A5">
        <w:rPr>
          <w:rFonts w:ascii="Gill Sans MT" w:eastAsia="Arial Unicode MS" w:hAnsi="Gill Sans MT" w:cs="Gill Sans MT"/>
          <w:color w:val="000000"/>
          <w:sz w:val="23"/>
          <w:szCs w:val="23"/>
        </w:rPr>
        <w:tab/>
        <w:t xml:space="preserve">conflict of interest. </w:t>
      </w:r>
    </w:p>
    <w:p w:rsidR="00D54197" w:rsidRDefault="00E876A5" w:rsidP="00552B76">
      <w:pPr>
        <w:widowControl w:val="0"/>
        <w:numPr>
          <w:ilvl w:val="0"/>
          <w:numId w:val="1"/>
        </w:numPr>
        <w:tabs>
          <w:tab w:val="left" w:pos="1459"/>
        </w:tabs>
        <w:autoSpaceDE w:val="0"/>
        <w:autoSpaceDN w:val="0"/>
        <w:adjustRightInd w:val="0"/>
        <w:spacing w:after="0" w:line="260" w:lineRule="exact"/>
        <w:ind w:right="612"/>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Academic </w:t>
      </w:r>
      <w:r w:rsidR="00875429">
        <w:rPr>
          <w:rFonts w:ascii="Gill Sans MT" w:eastAsia="Arial Unicode MS" w:hAnsi="Gill Sans MT" w:cs="Gill Sans MT"/>
          <w:color w:val="000000"/>
          <w:sz w:val="23"/>
          <w:szCs w:val="23"/>
        </w:rPr>
        <w:t>associates</w:t>
      </w:r>
      <w:r>
        <w:rPr>
          <w:rFonts w:ascii="Gill Sans MT" w:eastAsia="Arial Unicode MS" w:hAnsi="Gill Sans MT" w:cs="Gill Sans MT"/>
          <w:color w:val="000000"/>
          <w:sz w:val="23"/>
          <w:szCs w:val="23"/>
        </w:rPr>
        <w:t xml:space="preserve"> must seek the permission of their Executive Deans prior to </w:t>
      </w:r>
      <w:r>
        <w:rPr>
          <w:rFonts w:ascii="Gill Sans MT" w:eastAsia="Arial Unicode MS" w:hAnsi="Gill Sans MT" w:cs="Gill Sans MT"/>
          <w:color w:val="000000"/>
          <w:sz w:val="23"/>
          <w:szCs w:val="23"/>
        </w:rPr>
        <w:br/>
      </w:r>
      <w:r>
        <w:rPr>
          <w:rFonts w:ascii="Gill Sans MT" w:eastAsia="Arial Unicode MS" w:hAnsi="Gill Sans MT" w:cs="Gill Sans MT"/>
          <w:color w:val="000000"/>
          <w:sz w:val="23"/>
          <w:szCs w:val="23"/>
        </w:rPr>
        <w:tab/>
        <w:t xml:space="preserve">engaging in external private-led consultancy work. </w:t>
      </w:r>
    </w:p>
    <w:p w:rsidR="00552B76" w:rsidRDefault="00E876A5" w:rsidP="00552B76">
      <w:pPr>
        <w:widowControl w:val="0"/>
        <w:numPr>
          <w:ilvl w:val="0"/>
          <w:numId w:val="1"/>
        </w:numPr>
        <w:tabs>
          <w:tab w:val="left" w:pos="1459"/>
        </w:tabs>
        <w:autoSpaceDE w:val="0"/>
        <w:autoSpaceDN w:val="0"/>
        <w:adjustRightInd w:val="0"/>
        <w:spacing w:after="0" w:line="273" w:lineRule="exact"/>
        <w:ind w:right="16"/>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Refrain from accepting/making inducements, direc</w:t>
      </w:r>
      <w:r w:rsidR="00552B76">
        <w:rPr>
          <w:rFonts w:ascii="Gill Sans MT" w:eastAsia="Arial Unicode MS" w:hAnsi="Gill Sans MT" w:cs="Gill Sans MT"/>
          <w:color w:val="000000"/>
          <w:sz w:val="23"/>
          <w:szCs w:val="23"/>
        </w:rPr>
        <w:t xml:space="preserve">t or indirect monetary rewards </w:t>
      </w:r>
      <w:r>
        <w:rPr>
          <w:rFonts w:ascii="Gill Sans MT" w:eastAsia="Arial Unicode MS" w:hAnsi="Gill Sans MT" w:cs="Gill Sans MT"/>
          <w:color w:val="000000"/>
          <w:sz w:val="23"/>
          <w:szCs w:val="23"/>
        </w:rPr>
        <w:tab/>
        <w:t>or engaging in corrupt acts in any capacity on behal</w:t>
      </w:r>
      <w:r w:rsidR="00552B76">
        <w:rPr>
          <w:rFonts w:ascii="Gill Sans MT" w:eastAsia="Arial Unicode MS" w:hAnsi="Gill Sans MT" w:cs="Gill Sans MT"/>
          <w:color w:val="000000"/>
          <w:sz w:val="23"/>
          <w:szCs w:val="23"/>
        </w:rPr>
        <w:t>f of NFA.</w:t>
      </w:r>
    </w:p>
    <w:p w:rsidR="00D54197" w:rsidRDefault="00E876A5" w:rsidP="00552B76">
      <w:pPr>
        <w:widowControl w:val="0"/>
        <w:numPr>
          <w:ilvl w:val="0"/>
          <w:numId w:val="1"/>
        </w:numPr>
        <w:tabs>
          <w:tab w:val="left" w:pos="1459"/>
        </w:tabs>
        <w:autoSpaceDE w:val="0"/>
        <w:autoSpaceDN w:val="0"/>
        <w:adjustRightInd w:val="0"/>
        <w:spacing w:after="0" w:line="273" w:lineRule="exact"/>
        <w:ind w:right="16"/>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 Refrain from working with suppliers in a personal/private capacity where a </w:t>
      </w:r>
      <w:r>
        <w:rPr>
          <w:rFonts w:ascii="Gill Sans MT" w:eastAsia="Arial Unicode MS" w:hAnsi="Gill Sans MT" w:cs="Gill Sans MT"/>
          <w:color w:val="000000"/>
          <w:sz w:val="23"/>
          <w:szCs w:val="23"/>
        </w:rPr>
        <w:br/>
      </w:r>
      <w:r>
        <w:rPr>
          <w:rFonts w:ascii="Gill Sans MT" w:eastAsia="Arial Unicode MS" w:hAnsi="Gill Sans MT" w:cs="Gill Sans MT"/>
          <w:color w:val="000000"/>
          <w:sz w:val="23"/>
          <w:szCs w:val="23"/>
        </w:rPr>
        <w:tab/>
        <w:t xml:space="preserve">conflict of interest may apply. </w:t>
      </w:r>
    </w:p>
    <w:p w:rsidR="00D54197" w:rsidRDefault="00E876A5" w:rsidP="00552B76">
      <w:pPr>
        <w:widowControl w:val="0"/>
        <w:numPr>
          <w:ilvl w:val="0"/>
          <w:numId w:val="1"/>
        </w:numPr>
        <w:autoSpaceDE w:val="0"/>
        <w:autoSpaceDN w:val="0"/>
        <w:adjustRightInd w:val="0"/>
        <w:spacing w:before="1" w:after="0" w:line="245" w:lineRule="exact"/>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Disclose any actual, potential or perceived conflict of interest. </w:t>
      </w:r>
    </w:p>
    <w:p w:rsidR="00D54197" w:rsidRDefault="00D54197">
      <w:pPr>
        <w:widowControl w:val="0"/>
        <w:autoSpaceDE w:val="0"/>
        <w:autoSpaceDN w:val="0"/>
        <w:adjustRightInd w:val="0"/>
        <w:spacing w:after="0" w:line="264" w:lineRule="exact"/>
        <w:ind w:left="727"/>
        <w:rPr>
          <w:rFonts w:ascii="Gill Sans MT" w:eastAsia="Arial Unicode MS" w:hAnsi="Gill Sans MT" w:cs="Gill Sans MT"/>
          <w:color w:val="000000"/>
          <w:sz w:val="23"/>
          <w:szCs w:val="23"/>
        </w:rPr>
      </w:pPr>
    </w:p>
    <w:p w:rsidR="00552B76" w:rsidRPr="00552B76" w:rsidRDefault="00552B76" w:rsidP="00552B76">
      <w:pPr>
        <w:widowControl w:val="0"/>
        <w:tabs>
          <w:tab w:val="left" w:pos="1459"/>
        </w:tabs>
        <w:autoSpaceDE w:val="0"/>
        <w:autoSpaceDN w:val="0"/>
        <w:adjustRightInd w:val="0"/>
        <w:spacing w:after="0" w:line="280" w:lineRule="exact"/>
        <w:ind w:right="293"/>
        <w:rPr>
          <w:rFonts w:ascii="Arial Unicode MS" w:eastAsia="Arial Unicode MS" w:hAnsi="Gill Sans MT Bold" w:cs="Arial Unicode MS"/>
          <w:b/>
          <w:color w:val="000000"/>
          <w:sz w:val="23"/>
          <w:szCs w:val="23"/>
        </w:rPr>
      </w:pPr>
      <w:r>
        <w:rPr>
          <w:rFonts w:ascii="Arial Unicode MS" w:eastAsia="Arial Unicode MS" w:hAnsi="Gill Sans MT Bold" w:cs="Arial Unicode MS"/>
          <w:b/>
          <w:color w:val="000000"/>
          <w:sz w:val="23"/>
          <w:szCs w:val="23"/>
        </w:rPr>
        <w:t xml:space="preserve">          </w:t>
      </w:r>
      <w:r w:rsidRPr="00552B76">
        <w:rPr>
          <w:rFonts w:ascii="Arial Unicode MS" w:eastAsia="Arial Unicode MS" w:hAnsi="Gill Sans MT Bold" w:cs="Arial Unicode MS"/>
          <w:b/>
          <w:color w:val="000000"/>
          <w:sz w:val="23"/>
          <w:szCs w:val="23"/>
        </w:rPr>
        <w:t>Senior Associates</w:t>
      </w:r>
    </w:p>
    <w:p w:rsidR="00D54197" w:rsidRDefault="00E876A5" w:rsidP="00552B76">
      <w:pPr>
        <w:widowControl w:val="0"/>
        <w:numPr>
          <w:ilvl w:val="0"/>
          <w:numId w:val="6"/>
        </w:numPr>
        <w:tabs>
          <w:tab w:val="left" w:pos="1459"/>
        </w:tabs>
        <w:autoSpaceDE w:val="0"/>
        <w:autoSpaceDN w:val="0"/>
        <w:adjustRightInd w:val="0"/>
        <w:spacing w:after="0" w:line="280" w:lineRule="exact"/>
        <w:ind w:right="293"/>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Take reasonable steps to ensure that </w:t>
      </w:r>
      <w:r w:rsidR="00875429">
        <w:rPr>
          <w:rFonts w:ascii="Gill Sans MT" w:eastAsia="Arial Unicode MS" w:hAnsi="Gill Sans MT" w:cs="Gill Sans MT"/>
          <w:color w:val="000000"/>
          <w:sz w:val="23"/>
          <w:szCs w:val="23"/>
        </w:rPr>
        <w:t>associates</w:t>
      </w:r>
      <w:r>
        <w:rPr>
          <w:rFonts w:ascii="Gill Sans MT" w:eastAsia="Arial Unicode MS" w:hAnsi="Gill Sans MT" w:cs="Gill Sans MT"/>
          <w:color w:val="000000"/>
          <w:sz w:val="23"/>
          <w:szCs w:val="23"/>
        </w:rPr>
        <w:t xml:space="preserve"> are </w:t>
      </w:r>
      <w:r w:rsidR="00552B76">
        <w:rPr>
          <w:rFonts w:ascii="Gill Sans MT" w:eastAsia="Arial Unicode MS" w:hAnsi="Gill Sans MT" w:cs="Gill Sans MT"/>
          <w:color w:val="000000"/>
          <w:sz w:val="23"/>
          <w:szCs w:val="23"/>
        </w:rPr>
        <w:t xml:space="preserve">aware of and implement, where </w:t>
      </w:r>
      <w:r>
        <w:rPr>
          <w:rFonts w:ascii="Gill Sans MT" w:eastAsia="Arial Unicode MS" w:hAnsi="Gill Sans MT" w:cs="Gill Sans MT"/>
          <w:color w:val="000000"/>
          <w:sz w:val="23"/>
          <w:szCs w:val="23"/>
        </w:rPr>
        <w:t xml:space="preserve">appropriate, the provisions set out in this Code. </w:t>
      </w:r>
    </w:p>
    <w:p w:rsidR="00D54197" w:rsidRDefault="00E876A5" w:rsidP="00552B76">
      <w:pPr>
        <w:widowControl w:val="0"/>
        <w:numPr>
          <w:ilvl w:val="0"/>
          <w:numId w:val="6"/>
        </w:numPr>
        <w:tabs>
          <w:tab w:val="left" w:pos="1459"/>
        </w:tabs>
        <w:autoSpaceDE w:val="0"/>
        <w:autoSpaceDN w:val="0"/>
        <w:adjustRightInd w:val="0"/>
        <w:spacing w:after="0" w:line="260" w:lineRule="exact"/>
        <w:ind w:right="20"/>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Manage conflicts of interest with </w:t>
      </w:r>
      <w:r w:rsidR="00875429">
        <w:rPr>
          <w:rFonts w:ascii="Gill Sans MT" w:eastAsia="Arial Unicode MS" w:hAnsi="Gill Sans MT" w:cs="Gill Sans MT"/>
          <w:color w:val="000000"/>
          <w:sz w:val="23"/>
          <w:szCs w:val="23"/>
        </w:rPr>
        <w:t>associates</w:t>
      </w:r>
      <w:r>
        <w:rPr>
          <w:rFonts w:ascii="Gill Sans MT" w:eastAsia="Arial Unicode MS" w:hAnsi="Gill Sans MT" w:cs="Gill Sans MT"/>
          <w:color w:val="000000"/>
          <w:sz w:val="23"/>
          <w:szCs w:val="23"/>
        </w:rPr>
        <w:t xml:space="preserve"> and ex</w:t>
      </w:r>
      <w:r w:rsidR="00552B76">
        <w:rPr>
          <w:rFonts w:ascii="Gill Sans MT" w:eastAsia="Arial Unicode MS" w:hAnsi="Gill Sans MT" w:cs="Gill Sans MT"/>
          <w:color w:val="000000"/>
          <w:sz w:val="23"/>
          <w:szCs w:val="23"/>
        </w:rPr>
        <w:t xml:space="preserve">ternal partner agencies where </w:t>
      </w:r>
      <w:r>
        <w:rPr>
          <w:rFonts w:ascii="Gill Sans MT" w:eastAsia="Arial Unicode MS" w:hAnsi="Gill Sans MT" w:cs="Gill Sans MT"/>
          <w:color w:val="000000"/>
          <w:sz w:val="23"/>
          <w:szCs w:val="23"/>
        </w:rPr>
        <w:t xml:space="preserve">appropriate. </w:t>
      </w:r>
    </w:p>
    <w:p w:rsidR="00D54197" w:rsidRDefault="00E876A5" w:rsidP="00552B76">
      <w:pPr>
        <w:widowControl w:val="0"/>
        <w:numPr>
          <w:ilvl w:val="0"/>
          <w:numId w:val="6"/>
        </w:numPr>
        <w:autoSpaceDE w:val="0"/>
        <w:autoSpaceDN w:val="0"/>
        <w:adjustRightInd w:val="0"/>
        <w:spacing w:before="1" w:after="0" w:line="235" w:lineRule="exact"/>
        <w:rPr>
          <w:rFonts w:ascii="Gill Sans MT" w:eastAsia="Arial Unicode MS" w:hAnsi="Gill Sans MT" w:cs="Gill Sans MT"/>
          <w:color w:val="000000"/>
          <w:sz w:val="23"/>
          <w:szCs w:val="23"/>
        </w:rPr>
      </w:pPr>
      <w:r>
        <w:rPr>
          <w:rFonts w:ascii="Gill Sans MT" w:eastAsia="Arial Unicode MS" w:hAnsi="Gill Sans MT" w:cs="Gill Sans MT"/>
          <w:color w:val="000000"/>
          <w:sz w:val="23"/>
          <w:szCs w:val="23"/>
        </w:rPr>
        <w:t xml:space="preserve">Liaise with </w:t>
      </w:r>
      <w:r w:rsidR="006155F3">
        <w:rPr>
          <w:rFonts w:ascii="Gill Sans MT" w:eastAsia="Arial Unicode MS" w:hAnsi="Gill Sans MT" w:cs="Gill Sans MT"/>
          <w:color w:val="000000"/>
          <w:sz w:val="23"/>
          <w:szCs w:val="23"/>
        </w:rPr>
        <w:t xml:space="preserve">our </w:t>
      </w:r>
      <w:r>
        <w:rPr>
          <w:rFonts w:ascii="Gill Sans MT" w:eastAsia="Arial Unicode MS" w:hAnsi="Gill Sans MT" w:cs="Gill Sans MT"/>
          <w:color w:val="000000"/>
          <w:sz w:val="23"/>
          <w:szCs w:val="23"/>
        </w:rPr>
        <w:t xml:space="preserve">HR </w:t>
      </w:r>
      <w:r w:rsidR="006155F3">
        <w:rPr>
          <w:rFonts w:ascii="Gill Sans MT" w:eastAsia="Arial Unicode MS" w:hAnsi="Gill Sans MT" w:cs="Gill Sans MT"/>
          <w:color w:val="000000"/>
          <w:sz w:val="23"/>
          <w:szCs w:val="23"/>
        </w:rPr>
        <w:t xml:space="preserve">consultant </w:t>
      </w:r>
      <w:r>
        <w:rPr>
          <w:rFonts w:ascii="Gill Sans MT" w:eastAsia="Arial Unicode MS" w:hAnsi="Gill Sans MT" w:cs="Gill Sans MT"/>
          <w:color w:val="000000"/>
          <w:sz w:val="23"/>
          <w:szCs w:val="23"/>
        </w:rPr>
        <w:t xml:space="preserve">to manage the implementation of the Code where appropriate. </w:t>
      </w:r>
    </w:p>
    <w:p w:rsidR="00D54197" w:rsidRDefault="00D54197" w:rsidP="00552B76">
      <w:pPr>
        <w:widowControl w:val="0"/>
        <w:autoSpaceDE w:val="0"/>
        <w:autoSpaceDN w:val="0"/>
        <w:adjustRightInd w:val="0"/>
        <w:spacing w:after="0" w:line="264" w:lineRule="exact"/>
        <w:ind w:left="607"/>
        <w:rPr>
          <w:rFonts w:ascii="Gill Sans MT" w:eastAsia="Arial Unicode MS" w:hAnsi="Gill Sans MT" w:cs="Gill Sans MT"/>
          <w:color w:val="000000"/>
          <w:sz w:val="23"/>
          <w:szCs w:val="23"/>
        </w:rPr>
      </w:pPr>
    </w:p>
    <w:p w:rsidR="00550C57" w:rsidRDefault="00E876A5" w:rsidP="00552B76">
      <w:pPr>
        <w:widowControl w:val="0"/>
        <w:autoSpaceDE w:val="0"/>
        <w:autoSpaceDN w:val="0"/>
        <w:adjustRightInd w:val="0"/>
        <w:spacing w:before="258" w:after="0" w:line="264" w:lineRule="exact"/>
        <w:ind w:left="727"/>
        <w:rPr>
          <w:rFonts w:ascii="Arial Unicode MS" w:eastAsia="Arial Unicode MS" w:hAnsi="Gill Sans MT" w:cs="Arial Unicode MS"/>
          <w:color w:val="000000"/>
          <w:sz w:val="23"/>
          <w:szCs w:val="23"/>
        </w:rPr>
      </w:pPr>
      <w:r>
        <w:rPr>
          <w:rFonts w:ascii="Arial Unicode MS" w:eastAsia="Arial Unicode MS" w:hAnsi="Gill Sans MT" w:cs="Arial Unicode MS" w:hint="eastAsia"/>
          <w:color w:val="000000"/>
          <w:sz w:val="23"/>
          <w:szCs w:val="23"/>
        </w:rPr>
        <w:t></w:t>
      </w:r>
    </w:p>
    <w:sectPr w:rsidR="00550C57" w:rsidSect="00E80747">
      <w:pgSz w:w="11900" w:h="1682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2E2"/>
    <w:multiLevelType w:val="hybridMultilevel"/>
    <w:tmpl w:val="9BB63F6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
    <w:nsid w:val="131969CA"/>
    <w:multiLevelType w:val="hybridMultilevel"/>
    <w:tmpl w:val="54C0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41F9A"/>
    <w:multiLevelType w:val="hybridMultilevel"/>
    <w:tmpl w:val="0426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F1B28"/>
    <w:multiLevelType w:val="hybridMultilevel"/>
    <w:tmpl w:val="15B2B94E"/>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4">
    <w:nsid w:val="320B0DB3"/>
    <w:multiLevelType w:val="hybridMultilevel"/>
    <w:tmpl w:val="6B122A10"/>
    <w:lvl w:ilvl="0" w:tplc="08090001">
      <w:start w:val="1"/>
      <w:numFmt w:val="bullet"/>
      <w:lvlText w:val=""/>
      <w:lvlJc w:val="left"/>
      <w:pPr>
        <w:ind w:left="1840" w:hanging="360"/>
      </w:pPr>
      <w:rPr>
        <w:rFonts w:ascii="Symbol" w:hAnsi="Symbol"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5">
    <w:nsid w:val="33366BBA"/>
    <w:multiLevelType w:val="hybridMultilevel"/>
    <w:tmpl w:val="008A1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A4AA1"/>
    <w:multiLevelType w:val="hybridMultilevel"/>
    <w:tmpl w:val="9CE2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B7BD0"/>
    <w:multiLevelType w:val="hybridMultilevel"/>
    <w:tmpl w:val="3B72F0F2"/>
    <w:lvl w:ilvl="0" w:tplc="08090001">
      <w:start w:val="1"/>
      <w:numFmt w:val="bullet"/>
      <w:lvlText w:val=""/>
      <w:lvlJc w:val="left"/>
      <w:pPr>
        <w:ind w:left="1459" w:hanging="360"/>
      </w:pPr>
      <w:rPr>
        <w:rFonts w:ascii="Symbol" w:hAnsi="Symbol" w:hint="default"/>
      </w:rPr>
    </w:lvl>
    <w:lvl w:ilvl="1" w:tplc="08090003">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8">
    <w:nsid w:val="5D136228"/>
    <w:multiLevelType w:val="hybridMultilevel"/>
    <w:tmpl w:val="AC8620C8"/>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5E373592"/>
    <w:multiLevelType w:val="hybridMultilevel"/>
    <w:tmpl w:val="BCD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716D9"/>
    <w:multiLevelType w:val="hybridMultilevel"/>
    <w:tmpl w:val="6058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6"/>
  </w:num>
  <w:num w:numId="6">
    <w:abstractNumId w:val="4"/>
  </w:num>
  <w:num w:numId="7">
    <w:abstractNumId w:val="3"/>
  </w:num>
  <w:num w:numId="8">
    <w:abstractNumId w:val="5"/>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6A5"/>
    <w:rsid w:val="0001796C"/>
    <w:rsid w:val="00232E35"/>
    <w:rsid w:val="00295674"/>
    <w:rsid w:val="003C0E2B"/>
    <w:rsid w:val="003F05C9"/>
    <w:rsid w:val="00401470"/>
    <w:rsid w:val="00550C57"/>
    <w:rsid w:val="00552B76"/>
    <w:rsid w:val="006155F3"/>
    <w:rsid w:val="00660B92"/>
    <w:rsid w:val="007650D7"/>
    <w:rsid w:val="00800E56"/>
    <w:rsid w:val="008479DC"/>
    <w:rsid w:val="00875429"/>
    <w:rsid w:val="008D44F9"/>
    <w:rsid w:val="00B0335B"/>
    <w:rsid w:val="00B110E6"/>
    <w:rsid w:val="00C16D57"/>
    <w:rsid w:val="00D54197"/>
    <w:rsid w:val="00DF7FF0"/>
    <w:rsid w:val="00E51E86"/>
    <w:rsid w:val="00E80747"/>
    <w:rsid w:val="00E876A5"/>
    <w:rsid w:val="00EC63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63613-7CFC-49B0-8F2D-1BBA0242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Neil</cp:lastModifiedBy>
  <cp:revision>10</cp:revision>
  <dcterms:created xsi:type="dcterms:W3CDTF">2015-09-02T10:33:00Z</dcterms:created>
  <dcterms:modified xsi:type="dcterms:W3CDTF">2015-10-06T11:12:00Z</dcterms:modified>
</cp:coreProperties>
</file>